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04524" w14:textId="3B1CD1E9" w:rsidR="00DB6D69" w:rsidRDefault="00696244" w:rsidP="00471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BADA62B" wp14:editId="65DA48F1">
            <wp:extent cx="1540963" cy="1540963"/>
            <wp:effectExtent l="0" t="0" r="2540" b="2540"/>
            <wp:docPr id="511909037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909037" name="Imagem 51190903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775" cy="15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CA5E6" w14:textId="77777777" w:rsidR="008D79B5" w:rsidRPr="008D79B5" w:rsidRDefault="008D79B5" w:rsidP="004711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79B5">
        <w:rPr>
          <w:rFonts w:ascii="Times New Roman" w:hAnsi="Times New Roman" w:cs="Times New Roman"/>
          <w:b/>
          <w:bCs/>
          <w:sz w:val="32"/>
          <w:szCs w:val="32"/>
        </w:rPr>
        <w:t>CADERNO DE PROVA</w:t>
      </w:r>
    </w:p>
    <w:p w14:paraId="714970A4" w14:textId="77777777" w:rsidR="004B73A8" w:rsidRDefault="004B73A8" w:rsidP="004B73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PROCESSO DE SELEÇÃO PARA RESIDÊNCIA MULTIPROFISSIONAL/UNIPROFISSIONAL – 2024</w:t>
      </w:r>
    </w:p>
    <w:p w14:paraId="4B93FB44" w14:textId="77777777" w:rsidR="004818D5" w:rsidRDefault="004818D5" w:rsidP="00DB6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B1CD34" w14:textId="7C3B2F01" w:rsidR="004818D5" w:rsidRDefault="004818D5" w:rsidP="004818D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73293">
        <w:rPr>
          <w:rFonts w:ascii="Times New Roman" w:hAnsi="Times New Roman" w:cs="Times New Roman"/>
          <w:color w:val="FF0000"/>
          <w:sz w:val="28"/>
          <w:szCs w:val="28"/>
        </w:rPr>
        <w:t xml:space="preserve">Prova a ser realizada pelos candidatos graduados em </w:t>
      </w:r>
      <w:r w:rsidRPr="00E73293">
        <w:rPr>
          <w:rFonts w:ascii="Times New Roman" w:hAnsi="Times New Roman" w:cs="Times New Roman"/>
          <w:b/>
          <w:bCs/>
          <w:color w:val="FF0000"/>
          <w:sz w:val="28"/>
          <w:szCs w:val="28"/>
        </w:rPr>
        <w:t>ENFERMAGEM</w:t>
      </w:r>
    </w:p>
    <w:p w14:paraId="593D6DA2" w14:textId="77777777" w:rsidR="009F62AB" w:rsidRPr="00E73293" w:rsidRDefault="009F62AB" w:rsidP="004818D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DDE4C76" w14:textId="2699A87A" w:rsidR="004711F7" w:rsidRDefault="00DB6D69" w:rsidP="0015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D69">
        <w:rPr>
          <w:rFonts w:ascii="Times New Roman" w:hAnsi="Times New Roman" w:cs="Times New Roman"/>
          <w:sz w:val="24"/>
          <w:szCs w:val="24"/>
        </w:rPr>
        <w:t>DADOS DE IDENTIFICAÇÃO DO CANDIDATO</w:t>
      </w:r>
    </w:p>
    <w:p w14:paraId="47E5E259" w14:textId="59295E8D" w:rsidR="00DB6D69" w:rsidRDefault="00DB6D69" w:rsidP="0015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</w:p>
    <w:tbl>
      <w:tblPr>
        <w:tblStyle w:val="Tabelacomgrade"/>
        <w:tblW w:w="9067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02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</w:tblGrid>
      <w:tr w:rsidR="00DB6D69" w14:paraId="1409347B" w14:textId="77777777" w:rsidTr="00DB6D69">
        <w:tc>
          <w:tcPr>
            <w:tcW w:w="302" w:type="dxa"/>
          </w:tcPr>
          <w:p w14:paraId="45C13FED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1BE3C85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A24707E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2FC51C4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24D98454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7B63FDE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5BCFEB7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E848EDE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2E69B311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807538A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C1CB019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39C7631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146EF7BE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022E182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531F584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8A4B91E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25EBF43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67DC67D8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D88C900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393BE52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5F927E7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227CBA23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5FD95CD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C689F16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4ABB8A8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6AD7B834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0C2A56A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650BD87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283E526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68FA9514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306C6C" w14:textId="77777777" w:rsidR="00DB6D69" w:rsidRDefault="00DB6D69" w:rsidP="0015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7C9D5" w14:textId="33269D46" w:rsidR="00DB6D69" w:rsidRDefault="009B3A37" w:rsidP="0015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6D69" w:rsidRPr="00DB6D69">
        <w:rPr>
          <w:rFonts w:ascii="Times New Roman" w:hAnsi="Times New Roman" w:cs="Times New Roman"/>
          <w:sz w:val="24"/>
          <w:szCs w:val="24"/>
        </w:rPr>
        <w:t xml:space="preserve">Nº de Identidade </w:t>
      </w:r>
      <w:r w:rsidR="00DB6D6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6D69" w:rsidRPr="00DB6D69">
        <w:rPr>
          <w:rFonts w:ascii="Times New Roman" w:hAnsi="Times New Roman" w:cs="Times New Roman"/>
          <w:sz w:val="24"/>
          <w:szCs w:val="24"/>
        </w:rPr>
        <w:t xml:space="preserve">Órgão Expedidor </w:t>
      </w:r>
      <w:r w:rsidR="00DB6D6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01CDE">
        <w:rPr>
          <w:rFonts w:ascii="Times New Roman" w:hAnsi="Times New Roman" w:cs="Times New Roman"/>
          <w:sz w:val="24"/>
          <w:szCs w:val="24"/>
        </w:rPr>
        <w:t xml:space="preserve">  </w:t>
      </w:r>
      <w:r w:rsidR="00DB6D69">
        <w:rPr>
          <w:rFonts w:ascii="Times New Roman" w:hAnsi="Times New Roman" w:cs="Times New Roman"/>
          <w:sz w:val="24"/>
          <w:szCs w:val="24"/>
        </w:rPr>
        <w:t xml:space="preserve">   </w:t>
      </w:r>
      <w:r w:rsidR="00DB6D69" w:rsidRPr="00DB6D69">
        <w:rPr>
          <w:rFonts w:ascii="Times New Roman" w:hAnsi="Times New Roman" w:cs="Times New Roman"/>
          <w:sz w:val="24"/>
          <w:szCs w:val="24"/>
        </w:rPr>
        <w:t xml:space="preserve">UF </w:t>
      </w:r>
      <w:r w:rsidR="00DB6D6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6D6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6D69" w:rsidRPr="00DB6D69">
        <w:rPr>
          <w:rFonts w:ascii="Times New Roman" w:hAnsi="Times New Roman" w:cs="Times New Roman"/>
          <w:sz w:val="24"/>
          <w:szCs w:val="24"/>
        </w:rPr>
        <w:t>Nº de Inscrição</w:t>
      </w:r>
    </w:p>
    <w:tbl>
      <w:tblPr>
        <w:tblStyle w:val="Tabelacomgrade"/>
        <w:tblW w:w="9067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02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</w:tblGrid>
      <w:tr w:rsidR="00A01CDE" w14:paraId="7227EE6A" w14:textId="77777777" w:rsidTr="00A01CDE">
        <w:tc>
          <w:tcPr>
            <w:tcW w:w="302" w:type="dxa"/>
          </w:tcPr>
          <w:p w14:paraId="1A9C23CE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31666AE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D6E210A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4F651FA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38B3B964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61DBF570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right w:val="single" w:sz="4" w:space="0" w:color="auto"/>
            </w:tcBorders>
          </w:tcPr>
          <w:p w14:paraId="4E63A7CC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91C57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130A4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</w:tcBorders>
          </w:tcPr>
          <w:p w14:paraId="0E23C0CC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CA814F3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73862A7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392D793C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090C119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right w:val="single" w:sz="4" w:space="0" w:color="auto"/>
            </w:tcBorders>
          </w:tcPr>
          <w:p w14:paraId="6C4CAECD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ADCB1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6B5153A1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245D2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</w:tcBorders>
          </w:tcPr>
          <w:p w14:paraId="343D465B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right w:val="single" w:sz="4" w:space="0" w:color="auto"/>
            </w:tcBorders>
          </w:tcPr>
          <w:p w14:paraId="2DC0EC53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6E8C5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CA562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</w:tcBorders>
          </w:tcPr>
          <w:p w14:paraId="14B175F3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7069A7B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3614B28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568D1BB7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E6D21AE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BB2071F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7C8144B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11BF4788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5C36A3" w14:textId="77777777" w:rsidR="00A01CDE" w:rsidRDefault="00A01CDE" w:rsidP="0015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5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0"/>
        <w:gridCol w:w="236"/>
        <w:gridCol w:w="4820"/>
      </w:tblGrid>
      <w:tr w:rsidR="0070441E" w:rsidRPr="00901096" w14:paraId="703D678D" w14:textId="1EB726C2" w:rsidTr="0070441E">
        <w:trPr>
          <w:jc w:val="center"/>
        </w:trPr>
        <w:tc>
          <w:tcPr>
            <w:tcW w:w="4510" w:type="dxa"/>
          </w:tcPr>
          <w:p w14:paraId="524BAA24" w14:textId="16F194EA" w:rsidR="009B3A37" w:rsidRPr="00901096" w:rsidRDefault="009B3A37" w:rsidP="002F3E75">
            <w:pPr>
              <w:jc w:val="both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b/>
                <w:bCs/>
                <w:sz w:val="18"/>
                <w:szCs w:val="18"/>
              </w:rPr>
              <w:t>INSTRUÇÕES: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1422"/>
            </w:tblGrid>
            <w:tr w:rsidR="009B3A37" w:rsidRPr="00901096" w14:paraId="6A6AB86C" w14:textId="77777777" w:rsidTr="008D79B5">
              <w:tc>
                <w:tcPr>
                  <w:tcW w:w="593" w:type="dxa"/>
                </w:tcPr>
                <w:p w14:paraId="587208C7" w14:textId="34B19CC5" w:rsidR="009B3A37" w:rsidRPr="00901096" w:rsidRDefault="009B3A37" w:rsidP="009B3A37">
                  <w:pPr>
                    <w:jc w:val="both"/>
                    <w:rPr>
                      <w:rFonts w:ascii="Bahnschrift" w:hAnsi="Bahnschrift" w:cs="Arial"/>
                      <w:sz w:val="18"/>
                      <w:szCs w:val="18"/>
                    </w:rPr>
                  </w:pPr>
                  <w:r w:rsidRPr="00901096">
                    <w:rPr>
                      <w:rFonts w:ascii="Bahnschrift" w:hAnsi="Bahnschrift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2A896A76" wp14:editId="57A82940">
                        <wp:extent cx="286295" cy="286295"/>
                        <wp:effectExtent l="0" t="0" r="0" b="0"/>
                        <wp:docPr id="142161313" name="Image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388" cy="28738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2" w:type="dxa"/>
                  <w:vAlign w:val="center"/>
                </w:tcPr>
                <w:p w14:paraId="29C7A0A6" w14:textId="0E5401E4" w:rsidR="009B3A37" w:rsidRPr="00901096" w:rsidRDefault="00391EA8" w:rsidP="009B3A37">
                  <w:pPr>
                    <w:ind w:hanging="125"/>
                    <w:jc w:val="both"/>
                    <w:rPr>
                      <w:rFonts w:ascii="Bahnschrift" w:hAnsi="Bahnschrift" w:cs="Arial"/>
                      <w:b/>
                      <w:bCs/>
                      <w:sz w:val="18"/>
                      <w:szCs w:val="18"/>
                    </w:rPr>
                  </w:pPr>
                  <w:r w:rsidRPr="00901096">
                    <w:rPr>
                      <w:rFonts w:ascii="Bahnschrift" w:hAnsi="Bahnschrift" w:cs="Arial"/>
                      <w:b/>
                      <w:bCs/>
                      <w:sz w:val="18"/>
                      <w:szCs w:val="18"/>
                    </w:rPr>
                    <w:t>Prova</w:t>
                  </w:r>
                </w:p>
              </w:tc>
            </w:tr>
          </w:tbl>
          <w:p w14:paraId="096A8FB0" w14:textId="77777777" w:rsidR="009B3A37" w:rsidRPr="00901096" w:rsidRDefault="009B3A37" w:rsidP="008370CE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 xml:space="preserve">Além deste CADERNO DE QUESTÕES, você deverá receber o CARTÃO DE RESPOSTAS. </w:t>
            </w:r>
          </w:p>
          <w:p w14:paraId="097FDE1A" w14:textId="77777777" w:rsidR="009B3A37" w:rsidRPr="00901096" w:rsidRDefault="009B3A37" w:rsidP="008370CE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Preencha os dados de identificação solicitados no CADERNO DE QUESTÕES e no CARTÃO DE RESPOSTAS de caneta azul ou preta.</w:t>
            </w:r>
          </w:p>
          <w:p w14:paraId="57C99FEF" w14:textId="77777777" w:rsidR="00D10982" w:rsidRPr="00901096" w:rsidRDefault="00D10982" w:rsidP="00D10982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Cada questão proposta apresenta quatro opções de resposta, sendo apenas uma delas a correta. A questão</w:t>
            </w:r>
          </w:p>
          <w:p w14:paraId="6D096CC3" w14:textId="77777777" w:rsidR="00D10982" w:rsidRPr="00901096" w:rsidRDefault="00D10982" w:rsidP="00D10982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que tiver sem opção assinalada receberá pontuação zero, assim como a que apresentar mais de uma opção</w:t>
            </w:r>
          </w:p>
          <w:p w14:paraId="580A6E03" w14:textId="60BB32D0" w:rsidR="00D10982" w:rsidRPr="00901096" w:rsidRDefault="00D10982" w:rsidP="00D10982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assinalada, mesmo que dentre elas se encontre a correta.</w:t>
            </w:r>
          </w:p>
          <w:p w14:paraId="652C943E" w14:textId="3E1E7FA6" w:rsidR="009B3A37" w:rsidRPr="00901096" w:rsidRDefault="009B3A37" w:rsidP="008370CE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 xml:space="preserve">O CARTÃO DE RESPOSTAS é o único documento de correção, devendo ser preenchido com bastante atenção, </w:t>
            </w:r>
            <w:r w:rsidRPr="00901096">
              <w:rPr>
                <w:rFonts w:ascii="Bahnschrift" w:hAnsi="Bahnschrift" w:cs="Arial"/>
                <w:b/>
                <w:bCs/>
                <w:sz w:val="18"/>
                <w:szCs w:val="18"/>
              </w:rPr>
              <w:t>à caneta esferográfica, azul ou preta</w:t>
            </w:r>
            <w:r w:rsidRPr="00901096">
              <w:rPr>
                <w:rFonts w:ascii="Bahnschrift" w:hAnsi="Bahnschrift" w:cs="Arial"/>
                <w:sz w:val="18"/>
                <w:szCs w:val="18"/>
              </w:rPr>
              <w:t xml:space="preserve">, ponta grossa, marcando uma única alternativa em cada questão. Não rasure, não amasse nem dobre o CARTÃO DE RESPOSTAS; </w:t>
            </w:r>
            <w:r w:rsidR="00901096" w:rsidRPr="00901096">
              <w:rPr>
                <w:rFonts w:ascii="Bahnschrift" w:hAnsi="Bahnschrift" w:cs="Arial"/>
                <w:sz w:val="18"/>
                <w:szCs w:val="18"/>
              </w:rPr>
              <w:t>é</w:t>
            </w:r>
            <w:r w:rsidRPr="00901096">
              <w:rPr>
                <w:rFonts w:ascii="Bahnschrift" w:hAnsi="Bahnschrift" w:cs="Arial"/>
                <w:sz w:val="18"/>
                <w:szCs w:val="18"/>
              </w:rPr>
              <w:t xml:space="preserve"> vedada a substituição do CARTÃO DE RESPOSTAS decorrente de erro cometido por candidato.</w:t>
            </w:r>
          </w:p>
          <w:p w14:paraId="31919C72" w14:textId="77777777" w:rsidR="009B3A37" w:rsidRPr="00901096" w:rsidRDefault="009B3A37" w:rsidP="009B3A37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Aguarde autorização para abrir o caderno de provas.</w:t>
            </w:r>
          </w:p>
          <w:p w14:paraId="3A2B96C2" w14:textId="77777777" w:rsidR="009B3A37" w:rsidRPr="00901096" w:rsidRDefault="009B3A37" w:rsidP="009B3A37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Após a autorização para o início da prova, confira-a, com a máxima atenção, observando se há algum defeito (de encadernação ou de impressão) que possa dificultar a sua compreensão.</w:t>
            </w:r>
          </w:p>
          <w:p w14:paraId="340D16D0" w14:textId="6FE7EB5B" w:rsidR="00C23758" w:rsidRPr="00901096" w:rsidRDefault="009B3A37" w:rsidP="00047EBA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 xml:space="preserve">A prova terá duração máxima de 4h (quatro horas), </w:t>
            </w:r>
            <w:r w:rsidR="00C23758" w:rsidRPr="00C23758">
              <w:rPr>
                <w:rFonts w:ascii="Bahnschrift" w:hAnsi="Bahnschrift" w:cs="Arial"/>
                <w:sz w:val="18"/>
                <w:szCs w:val="18"/>
              </w:rPr>
              <w:t>não podendo o candidato retirar-se com a prova antes</w:t>
            </w:r>
          </w:p>
        </w:tc>
        <w:tc>
          <w:tcPr>
            <w:tcW w:w="236" w:type="dxa"/>
          </w:tcPr>
          <w:p w14:paraId="7530E7E6" w14:textId="77777777" w:rsidR="009B3A37" w:rsidRPr="00901096" w:rsidRDefault="009B3A37" w:rsidP="002F3E75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225C2B16" w14:textId="184284DF" w:rsidR="00C23758" w:rsidRDefault="00C23758" w:rsidP="00696244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C23758">
              <w:rPr>
                <w:rFonts w:ascii="Bahnschrift" w:hAnsi="Bahnschrift" w:cs="Arial"/>
                <w:sz w:val="18"/>
                <w:szCs w:val="18"/>
              </w:rPr>
              <w:t>que transcorram 2 (duas) horas do seu início.</w:t>
            </w:r>
          </w:p>
          <w:p w14:paraId="54BBCB63" w14:textId="060253F9" w:rsidR="00C23758" w:rsidRDefault="00C23758" w:rsidP="00696244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C23758">
              <w:rPr>
                <w:rFonts w:ascii="Bahnschrift" w:hAnsi="Bahnschrift" w:cs="Arial"/>
                <w:sz w:val="18"/>
                <w:szCs w:val="18"/>
              </w:rPr>
              <w:t>A interpretação dos enunciados faz parte da aferição de conhecimentos. Não cabem, portanto, esclarecimentos.</w:t>
            </w:r>
          </w:p>
          <w:p w14:paraId="00C19A91" w14:textId="5732D900" w:rsidR="00696244" w:rsidRPr="00901096" w:rsidRDefault="00696244" w:rsidP="00696244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A prova é composta de 30 (trinta) questões objetivas, verifique se este caderno está completo.</w:t>
            </w:r>
          </w:p>
          <w:p w14:paraId="2B4806B1" w14:textId="03BB1B24" w:rsidR="00D10982" w:rsidRPr="00901096" w:rsidRDefault="00696244" w:rsidP="00D10982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 xml:space="preserve">01 a 10 – </w:t>
            </w:r>
            <w:r w:rsidR="00D10982" w:rsidRPr="00901096">
              <w:rPr>
                <w:rFonts w:ascii="Bahnschrift" w:hAnsi="Bahnschrift" w:cs="Arial"/>
                <w:sz w:val="18"/>
                <w:szCs w:val="18"/>
              </w:rPr>
              <w:t>Saúde Pública. Sistema Único de Saúde. Vigilância em Saúde. Programa Nacional de Segurança do Paciente.</w:t>
            </w:r>
          </w:p>
          <w:p w14:paraId="4C9647DC" w14:textId="3B4F98C6" w:rsidR="00696244" w:rsidRPr="00901096" w:rsidRDefault="00D10982" w:rsidP="00D10982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11</w:t>
            </w:r>
            <w:r w:rsidR="00696244" w:rsidRPr="00901096">
              <w:rPr>
                <w:rFonts w:ascii="Bahnschrift" w:hAnsi="Bahnschrift" w:cs="Arial"/>
                <w:sz w:val="18"/>
                <w:szCs w:val="18"/>
              </w:rPr>
              <w:t xml:space="preserve"> a 3</w:t>
            </w:r>
            <w:r w:rsidRPr="00901096">
              <w:rPr>
                <w:rFonts w:ascii="Bahnschrift" w:hAnsi="Bahnschrift" w:cs="Arial"/>
                <w:sz w:val="18"/>
                <w:szCs w:val="18"/>
              </w:rPr>
              <w:t>0</w:t>
            </w:r>
            <w:r w:rsidR="00696244" w:rsidRPr="00901096">
              <w:rPr>
                <w:rFonts w:ascii="Bahnschrift" w:hAnsi="Bahnschrift" w:cs="Arial"/>
                <w:sz w:val="18"/>
                <w:szCs w:val="18"/>
              </w:rPr>
              <w:t xml:space="preserve"> – Conhecimentos Específicos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2"/>
              <w:gridCol w:w="3711"/>
            </w:tblGrid>
            <w:tr w:rsidR="00696244" w:rsidRPr="00901096" w14:paraId="2E696D24" w14:textId="77777777" w:rsidTr="008D79B5">
              <w:tc>
                <w:tcPr>
                  <w:tcW w:w="642" w:type="dxa"/>
                </w:tcPr>
                <w:p w14:paraId="25774798" w14:textId="77777777" w:rsidR="00696244" w:rsidRPr="00901096" w:rsidRDefault="00696244" w:rsidP="00696244">
                  <w:pPr>
                    <w:jc w:val="both"/>
                    <w:rPr>
                      <w:rFonts w:ascii="Bahnschrift" w:hAnsi="Bahnschrift" w:cs="Arial"/>
                      <w:sz w:val="18"/>
                      <w:szCs w:val="18"/>
                    </w:rPr>
                  </w:pPr>
                  <w:r w:rsidRPr="00901096">
                    <w:rPr>
                      <w:rFonts w:ascii="Bahnschrift" w:hAnsi="Bahnschrift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69B7F467" wp14:editId="5128109F">
                        <wp:extent cx="261257" cy="261257"/>
                        <wp:effectExtent l="0" t="0" r="5715" b="5715"/>
                        <wp:docPr id="886173087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074" cy="26907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11" w:type="dxa"/>
                  <w:vAlign w:val="center"/>
                </w:tcPr>
                <w:p w14:paraId="6C0246F7" w14:textId="77777777" w:rsidR="00696244" w:rsidRPr="00901096" w:rsidRDefault="00696244" w:rsidP="00696244">
                  <w:pPr>
                    <w:ind w:hanging="106"/>
                    <w:jc w:val="both"/>
                    <w:rPr>
                      <w:rFonts w:ascii="Bahnschrift" w:hAnsi="Bahnschrift" w:cs="Arial"/>
                      <w:b/>
                      <w:bCs/>
                      <w:sz w:val="18"/>
                      <w:szCs w:val="18"/>
                    </w:rPr>
                  </w:pPr>
                  <w:r w:rsidRPr="00901096">
                    <w:rPr>
                      <w:rFonts w:ascii="Bahnschrift" w:hAnsi="Bahnschrift" w:cs="Arial"/>
                      <w:b/>
                      <w:bCs/>
                      <w:sz w:val="18"/>
                      <w:szCs w:val="18"/>
                    </w:rPr>
                    <w:t xml:space="preserve">Não será permitido </w:t>
                  </w:r>
                </w:p>
              </w:tc>
            </w:tr>
          </w:tbl>
          <w:p w14:paraId="1D8CB7DA" w14:textId="77777777" w:rsidR="00696244" w:rsidRPr="00901096" w:rsidRDefault="00696244" w:rsidP="00696244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Não serão permitidas consultas bibliográficas de qualquer espécie, impressos, anotações e/ou outro tipo de pesquisa, utilização de máquina calculadora, agendas eletrônicas ou similares, telefone celular, BIP, walkman, MP3, MP4, tablets, reprodutor de áudio ou de qualquer material.</w:t>
            </w:r>
          </w:p>
          <w:p w14:paraId="3A75DB65" w14:textId="77777777" w:rsidR="00696244" w:rsidRPr="00901096" w:rsidRDefault="00696244" w:rsidP="00696244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É terminantemente proibida, sob qualquer alegação, a saída do candidato da sala de prova, antes de decorridas 2 horas, a contar de seu efetivo início.</w:t>
            </w:r>
          </w:p>
          <w:p w14:paraId="566E8A2E" w14:textId="77777777" w:rsidR="00696244" w:rsidRPr="00901096" w:rsidRDefault="00696244" w:rsidP="00696244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O candidato não poderá ausentar-se da sala de prova sem o acompanhamento de um fiscal.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"/>
              <w:gridCol w:w="3853"/>
            </w:tblGrid>
            <w:tr w:rsidR="00901096" w14:paraId="603E993D" w14:textId="77777777" w:rsidTr="008D79B5">
              <w:tc>
                <w:tcPr>
                  <w:tcW w:w="500" w:type="dxa"/>
                </w:tcPr>
                <w:p w14:paraId="57D9D219" w14:textId="343FC178" w:rsidR="00901096" w:rsidRDefault="00901096" w:rsidP="00696244">
                  <w:pPr>
                    <w:jc w:val="both"/>
                    <w:rPr>
                      <w:rFonts w:ascii="Bahnschrift" w:hAnsi="Bahnschrift" w:cs="Arial"/>
                      <w:sz w:val="18"/>
                      <w:szCs w:val="18"/>
                    </w:rPr>
                  </w:pPr>
                  <w:r>
                    <w:rPr>
                      <w:rFonts w:ascii="Bahnschrift" w:hAnsi="Bahnschrift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0ECD269D" wp14:editId="0246E6FB">
                        <wp:extent cx="255451" cy="223520"/>
                        <wp:effectExtent l="0" t="0" r="0" b="5080"/>
                        <wp:docPr id="663599814" name="Image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648" cy="22631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53" w:type="dxa"/>
                  <w:vAlign w:val="center"/>
                </w:tcPr>
                <w:p w14:paraId="5A5DEC49" w14:textId="7E638AAD" w:rsidR="00901096" w:rsidRPr="00901096" w:rsidRDefault="00901096" w:rsidP="00901096">
                  <w:pPr>
                    <w:ind w:hanging="82"/>
                    <w:jc w:val="both"/>
                    <w:rPr>
                      <w:rFonts w:ascii="Bahnschrift" w:hAnsi="Bahnschrift" w:cs="Arial"/>
                      <w:b/>
                      <w:bCs/>
                      <w:sz w:val="18"/>
                      <w:szCs w:val="18"/>
                    </w:rPr>
                  </w:pPr>
                  <w:r w:rsidRPr="00901096">
                    <w:rPr>
                      <w:rFonts w:ascii="Bahnschrift" w:hAnsi="Bahnschrift" w:cs="Arial"/>
                      <w:b/>
                      <w:bCs/>
                      <w:sz w:val="18"/>
                      <w:szCs w:val="18"/>
                    </w:rPr>
                    <w:t>Informações gerais</w:t>
                  </w:r>
                </w:p>
              </w:tc>
            </w:tr>
          </w:tbl>
          <w:p w14:paraId="7AFD072D" w14:textId="77777777" w:rsidR="001D0A31" w:rsidRPr="001D0A31" w:rsidRDefault="001D0A31" w:rsidP="001D0A31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1D0A31">
              <w:rPr>
                <w:rFonts w:ascii="Bahnschrift" w:hAnsi="Bahnschrift" w:cs="Arial"/>
                <w:sz w:val="18"/>
                <w:szCs w:val="18"/>
              </w:rPr>
              <w:t>Certifique-se de ter assinado a lista de presença.</w:t>
            </w:r>
          </w:p>
          <w:p w14:paraId="232062F6" w14:textId="3FC5E936" w:rsidR="001D0A31" w:rsidRDefault="001D0A31" w:rsidP="001D0A31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1D0A31">
              <w:rPr>
                <w:rFonts w:ascii="Bahnschrift" w:hAnsi="Bahnschrift" w:cs="Arial"/>
                <w:sz w:val="18"/>
                <w:szCs w:val="18"/>
              </w:rPr>
              <w:t>Ao terminar sua Prova e preenchido o CARTÃO-RESPOSTA, desde que no horário estabelecido para deixar o</w:t>
            </w:r>
            <w:r>
              <w:rPr>
                <w:rFonts w:ascii="Bahnschrift" w:hAnsi="Bahnschrift" w:cs="Arial"/>
                <w:sz w:val="18"/>
                <w:szCs w:val="18"/>
              </w:rPr>
              <w:t xml:space="preserve"> </w:t>
            </w:r>
            <w:r w:rsidRPr="001D0A31">
              <w:rPr>
                <w:rFonts w:ascii="Bahnschrift" w:hAnsi="Bahnschrift" w:cs="Arial"/>
                <w:sz w:val="18"/>
                <w:szCs w:val="18"/>
              </w:rPr>
              <w:t>recinto de Prova, entregue o Cartão-Resposta ao Fiscal e deixe a sala em silêncio</w:t>
            </w:r>
            <w:r>
              <w:rPr>
                <w:rFonts w:ascii="Bahnschrift" w:hAnsi="Bahnschrift" w:cs="Arial"/>
                <w:sz w:val="18"/>
                <w:szCs w:val="18"/>
              </w:rPr>
              <w:t>.</w:t>
            </w:r>
          </w:p>
          <w:p w14:paraId="73569D2A" w14:textId="0CACD60F" w:rsidR="001D0A31" w:rsidRPr="00901096" w:rsidRDefault="001D0A31" w:rsidP="00C23758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ascii="Bahnschrift" w:hAnsi="Bahnschrift" w:cs="Arial"/>
                <w:sz w:val="18"/>
                <w:szCs w:val="18"/>
              </w:rPr>
              <w:t xml:space="preserve">Sua prova poderá </w:t>
            </w:r>
            <w:r w:rsidRPr="001D0A31">
              <w:rPr>
                <w:rFonts w:ascii="Bahnschrift" w:hAnsi="Bahnschrift" w:cs="Arial"/>
                <w:sz w:val="18"/>
                <w:szCs w:val="18"/>
              </w:rPr>
              <w:t>ser invalidad</w:t>
            </w:r>
            <w:r>
              <w:rPr>
                <w:rFonts w:ascii="Bahnschrift" w:hAnsi="Bahnschrift" w:cs="Arial"/>
                <w:sz w:val="18"/>
                <w:szCs w:val="18"/>
              </w:rPr>
              <w:t>a</w:t>
            </w:r>
            <w:r w:rsidRPr="001D0A31">
              <w:rPr>
                <w:rFonts w:ascii="Bahnschrift" w:hAnsi="Bahnschrift" w:cs="Arial"/>
                <w:sz w:val="18"/>
                <w:szCs w:val="18"/>
              </w:rPr>
              <w:t xml:space="preserve"> se você não o assinar</w:t>
            </w:r>
            <w:r>
              <w:rPr>
                <w:rFonts w:ascii="Bahnschrift" w:hAnsi="Bahnschrift" w:cs="Arial"/>
                <w:sz w:val="18"/>
                <w:szCs w:val="18"/>
              </w:rPr>
              <w:t xml:space="preserve"> </w:t>
            </w:r>
            <w:r w:rsidRPr="001D0A31">
              <w:rPr>
                <w:rFonts w:ascii="Bahnschrift" w:hAnsi="Bahnschrift" w:cs="Arial"/>
                <w:sz w:val="18"/>
                <w:szCs w:val="18"/>
              </w:rPr>
              <w:t>o CARTÃO-RESPOSTA</w:t>
            </w:r>
            <w:r>
              <w:rPr>
                <w:rFonts w:ascii="Bahnschrift" w:hAnsi="Bahnschrift" w:cs="Arial"/>
                <w:sz w:val="18"/>
                <w:szCs w:val="18"/>
              </w:rPr>
              <w:t>.</w:t>
            </w:r>
          </w:p>
        </w:tc>
      </w:tr>
    </w:tbl>
    <w:p w14:paraId="12922E13" w14:textId="77777777" w:rsidR="003F4E66" w:rsidRDefault="003F4E66" w:rsidP="002F3E75">
      <w:pPr>
        <w:spacing w:after="0" w:line="240" w:lineRule="auto"/>
        <w:jc w:val="both"/>
        <w:rPr>
          <w:rFonts w:ascii="Arial" w:hAnsi="Arial" w:cs="Arial"/>
        </w:rPr>
        <w:sectPr w:rsidR="003F4E66" w:rsidSect="005F1A7B">
          <w:headerReference w:type="default" r:id="rId11"/>
          <w:pgSz w:w="11906" w:h="16838"/>
          <w:pgMar w:top="1135" w:right="1701" w:bottom="1417" w:left="1418" w:header="142" w:footer="708" w:gutter="0"/>
          <w:cols w:space="708"/>
          <w:docGrid w:linePitch="360"/>
        </w:sectPr>
      </w:pPr>
    </w:p>
    <w:p w14:paraId="383AC8D7" w14:textId="77777777" w:rsidR="003731C3" w:rsidRPr="00713863" w:rsidRDefault="003731C3" w:rsidP="00D374AE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bookmarkStart w:id="0" w:name="_Hlk156556176"/>
      <w:r w:rsidRPr="00713863">
        <w:rPr>
          <w:rFonts w:cstheme="minorHAnsi"/>
          <w:b/>
          <w:bCs/>
          <w:u w:val="single"/>
        </w:rPr>
        <w:lastRenderedPageBreak/>
        <w:t>CONHECIMENTO GERAL</w:t>
      </w:r>
    </w:p>
    <w:p w14:paraId="4237A1F8" w14:textId="77777777" w:rsidR="003731C3" w:rsidRPr="00713863" w:rsidRDefault="003731C3" w:rsidP="00D374AE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6B4D73F8" w14:textId="77777777" w:rsidR="003731C3" w:rsidRPr="00713863" w:rsidRDefault="003731C3" w:rsidP="00D374AE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13863">
        <w:rPr>
          <w:rFonts w:cstheme="minorHAnsi"/>
          <w:b/>
          <w:bCs/>
          <w:u w:val="single"/>
        </w:rPr>
        <w:t>QUESTÃO 01</w:t>
      </w:r>
    </w:p>
    <w:bookmarkEnd w:id="0"/>
    <w:p w14:paraId="1566D8DF" w14:textId="77777777" w:rsidR="003731C3" w:rsidRPr="00713863" w:rsidRDefault="003731C3" w:rsidP="00D374AE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713863">
        <w:rPr>
          <w:rFonts w:cstheme="minorHAnsi"/>
        </w:rPr>
        <w:t>Boas práticas em saúde, conforme definido pela ANVISA, referem-se a ações adotadas por prestadores de serviços para garantir a uniformidade na implementação de políticas de qualidade. Esses prestados devem estabelecer estratégias e ações voltadas para Segurança do Paciente. Entre essas ações estão mecanismos para:</w:t>
      </w:r>
    </w:p>
    <w:p w14:paraId="259AAC85" w14:textId="77777777" w:rsidR="003731C3" w:rsidRPr="00713863" w:rsidRDefault="003731C3" w:rsidP="00D374AE">
      <w:pPr>
        <w:pStyle w:val="PargrafodaLista"/>
        <w:numPr>
          <w:ilvl w:val="0"/>
          <w:numId w:val="2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Promover o autocuidado.</w:t>
      </w:r>
    </w:p>
    <w:p w14:paraId="39D92510" w14:textId="77777777" w:rsidR="003731C3" w:rsidRPr="00713863" w:rsidRDefault="003731C3" w:rsidP="00D374AE">
      <w:pPr>
        <w:pStyle w:val="PargrafodaLista"/>
        <w:numPr>
          <w:ilvl w:val="0"/>
          <w:numId w:val="2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Prevenir lesão por pressão.</w:t>
      </w:r>
    </w:p>
    <w:p w14:paraId="5A6F99DF" w14:textId="410BC986" w:rsidR="003731C3" w:rsidRPr="00713863" w:rsidRDefault="003731C3" w:rsidP="00D374AE">
      <w:pPr>
        <w:pStyle w:val="PargrafodaLista"/>
        <w:numPr>
          <w:ilvl w:val="0"/>
          <w:numId w:val="2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Estimular a proteção espec</w:t>
      </w:r>
      <w:r w:rsidR="00D374AE" w:rsidRPr="00713863">
        <w:rPr>
          <w:rFonts w:cstheme="minorHAnsi"/>
        </w:rPr>
        <w:t>í</w:t>
      </w:r>
      <w:r w:rsidRPr="00713863">
        <w:rPr>
          <w:rFonts w:cstheme="minorHAnsi"/>
        </w:rPr>
        <w:t xml:space="preserve">fica. </w:t>
      </w:r>
    </w:p>
    <w:p w14:paraId="066EEFA9" w14:textId="77777777" w:rsidR="003731C3" w:rsidRPr="00713863" w:rsidRDefault="003731C3" w:rsidP="00D374AE">
      <w:pPr>
        <w:pStyle w:val="PargrafodaLista"/>
        <w:numPr>
          <w:ilvl w:val="0"/>
          <w:numId w:val="2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Estimular a promoção da saúde.</w:t>
      </w:r>
    </w:p>
    <w:p w14:paraId="68ECCC3B" w14:textId="77777777" w:rsidR="003731C3" w:rsidRPr="00713863" w:rsidRDefault="003731C3" w:rsidP="00D374AE">
      <w:pPr>
        <w:pStyle w:val="PargrafodaLista"/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cstheme="minorHAnsi"/>
        </w:rPr>
      </w:pPr>
    </w:p>
    <w:p w14:paraId="5F63E938" w14:textId="77777777" w:rsidR="003731C3" w:rsidRPr="00713863" w:rsidRDefault="003731C3" w:rsidP="00D374AE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13863">
        <w:rPr>
          <w:rFonts w:cstheme="minorHAnsi"/>
          <w:b/>
          <w:bCs/>
          <w:u w:val="single"/>
        </w:rPr>
        <w:t>QUESTÃO 02</w:t>
      </w:r>
    </w:p>
    <w:p w14:paraId="16F6F7DE" w14:textId="77777777" w:rsidR="003731C3" w:rsidRPr="00713863" w:rsidRDefault="003731C3" w:rsidP="00D374AE">
      <w:pPr>
        <w:pStyle w:val="PargrafodaLista"/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cstheme="minorHAnsi"/>
        </w:rPr>
      </w:pPr>
      <w:r w:rsidRPr="00713863">
        <w:rPr>
          <w:rFonts w:cstheme="minorHAnsi"/>
        </w:rPr>
        <w:t xml:space="preserve">A criação do Núcleo de Segurança do Paciente ocorreu por meio da Portaria GM/MS nº 529/2013, e deve-se a inúmeras campanhas internacionais fomentadas pela Organização Mundial de Saúde (OMS). Em relação ao que compete ao Núcleo de Segurança do Paciente-NSP, marque a alternativa correta. </w:t>
      </w:r>
    </w:p>
    <w:p w14:paraId="1B8FB00E" w14:textId="77777777" w:rsidR="003731C3" w:rsidRPr="00713863" w:rsidRDefault="003731C3" w:rsidP="00D374AE">
      <w:pPr>
        <w:pStyle w:val="PargrafodaLista"/>
        <w:numPr>
          <w:ilvl w:val="0"/>
          <w:numId w:val="3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Promover ações para a gestão de epidemiológica no serviço de saúde.</w:t>
      </w:r>
    </w:p>
    <w:p w14:paraId="7261C999" w14:textId="77777777" w:rsidR="003731C3" w:rsidRPr="00713863" w:rsidRDefault="003731C3" w:rsidP="00D374AE">
      <w:pPr>
        <w:pStyle w:val="PargrafodaLista"/>
        <w:numPr>
          <w:ilvl w:val="0"/>
          <w:numId w:val="3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Desenvolver ações para a integração e a articulação com foco na equipe médica no serviço de saúde.</w:t>
      </w:r>
    </w:p>
    <w:p w14:paraId="2C7FDB7C" w14:textId="77777777" w:rsidR="003731C3" w:rsidRPr="00713863" w:rsidRDefault="003731C3" w:rsidP="00D374AE">
      <w:pPr>
        <w:pStyle w:val="PargrafodaLista"/>
        <w:numPr>
          <w:ilvl w:val="0"/>
          <w:numId w:val="3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Fornecer equipamento de proteção individual adequado ao risco dos profissionais.</w:t>
      </w:r>
    </w:p>
    <w:p w14:paraId="4013E2E9" w14:textId="77777777" w:rsidR="003731C3" w:rsidRPr="00713863" w:rsidRDefault="003731C3" w:rsidP="00D374AE">
      <w:pPr>
        <w:pStyle w:val="PargrafodaLista"/>
        <w:numPr>
          <w:ilvl w:val="0"/>
          <w:numId w:val="3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Estabelecer barreiras para a prevenção de incidentes nos serviços de saúde.</w:t>
      </w:r>
    </w:p>
    <w:p w14:paraId="55F4EDB1" w14:textId="77777777" w:rsidR="003731C3" w:rsidRPr="00713863" w:rsidRDefault="003731C3" w:rsidP="00D374AE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</w:p>
    <w:p w14:paraId="304F9278" w14:textId="77777777" w:rsidR="003731C3" w:rsidRPr="00713863" w:rsidRDefault="003731C3" w:rsidP="00D374AE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13863">
        <w:rPr>
          <w:rFonts w:cstheme="minorHAnsi"/>
          <w:b/>
          <w:bCs/>
          <w:u w:val="single"/>
        </w:rPr>
        <w:t>QUESTÃO 03</w:t>
      </w:r>
    </w:p>
    <w:p w14:paraId="77B2C009" w14:textId="77777777" w:rsidR="003731C3" w:rsidRPr="00713863" w:rsidRDefault="003731C3" w:rsidP="00D374AE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713863">
        <w:rPr>
          <w:rFonts w:cstheme="minorHAnsi"/>
        </w:rPr>
        <w:t>O Sistema Único de Saúde (SUS) é um dos maiores e mais complexos sistemas de saúde pública do mundo. Com base na Lei 8.080/90, que define a saúde como um direito de todos e um dever do Estado, qual princípio do SUS se destaca na seguinte descrição:</w:t>
      </w:r>
    </w:p>
    <w:p w14:paraId="1F7E0D30" w14:textId="77777777" w:rsidR="003731C3" w:rsidRPr="00713863" w:rsidRDefault="003731C3" w:rsidP="00D374AE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713863">
        <w:rPr>
          <w:rFonts w:cstheme="minorHAnsi"/>
        </w:rPr>
        <w:t xml:space="preserve"> “A saúde é um direito de todos e é um dever do Poder Público a provisão de serviços e de ações que lhe garanta, colocando também o desafio de oferta de serviços e ações de saúde a todos que deles necessitem, enfatizando as ações preventivas e reduzindo o tratamento de agravos”.</w:t>
      </w:r>
    </w:p>
    <w:p w14:paraId="41CC9DEA" w14:textId="77777777" w:rsidR="003731C3" w:rsidRPr="00713863" w:rsidRDefault="003731C3" w:rsidP="00D374AE">
      <w:pPr>
        <w:pStyle w:val="PargrafodaLista"/>
        <w:numPr>
          <w:ilvl w:val="0"/>
          <w:numId w:val="4"/>
        </w:numPr>
        <w:tabs>
          <w:tab w:val="left" w:pos="-142"/>
          <w:tab w:val="left" w:pos="142"/>
        </w:tabs>
        <w:spacing w:after="0" w:line="240" w:lineRule="auto"/>
        <w:ind w:left="284" w:hanging="284"/>
        <w:jc w:val="both"/>
        <w:rPr>
          <w:rFonts w:cstheme="minorHAnsi"/>
        </w:rPr>
      </w:pPr>
      <w:r w:rsidRPr="00713863">
        <w:rPr>
          <w:rFonts w:cstheme="minorHAnsi"/>
        </w:rPr>
        <w:t xml:space="preserve">Equidade. </w:t>
      </w:r>
    </w:p>
    <w:p w14:paraId="61D2EBAE" w14:textId="77777777" w:rsidR="003731C3" w:rsidRPr="00713863" w:rsidRDefault="003731C3" w:rsidP="00D374AE">
      <w:pPr>
        <w:pStyle w:val="PargrafodaLista"/>
        <w:numPr>
          <w:ilvl w:val="0"/>
          <w:numId w:val="4"/>
        </w:numPr>
        <w:tabs>
          <w:tab w:val="left" w:pos="-142"/>
          <w:tab w:val="left" w:pos="142"/>
        </w:tabs>
        <w:spacing w:after="0" w:line="240" w:lineRule="auto"/>
        <w:ind w:left="284" w:hanging="284"/>
        <w:jc w:val="both"/>
        <w:rPr>
          <w:rFonts w:cstheme="minorHAnsi"/>
        </w:rPr>
      </w:pPr>
      <w:r w:rsidRPr="00713863">
        <w:rPr>
          <w:rFonts w:cstheme="minorHAnsi"/>
        </w:rPr>
        <w:t>Integralidade.</w:t>
      </w:r>
    </w:p>
    <w:p w14:paraId="73A84B99" w14:textId="77777777" w:rsidR="003731C3" w:rsidRPr="00713863" w:rsidRDefault="003731C3" w:rsidP="00D374AE">
      <w:pPr>
        <w:pStyle w:val="PargrafodaLista"/>
        <w:numPr>
          <w:ilvl w:val="0"/>
          <w:numId w:val="4"/>
        </w:numPr>
        <w:tabs>
          <w:tab w:val="left" w:pos="-142"/>
          <w:tab w:val="left" w:pos="142"/>
        </w:tabs>
        <w:spacing w:after="0" w:line="240" w:lineRule="auto"/>
        <w:ind w:left="284" w:hanging="284"/>
        <w:jc w:val="both"/>
        <w:rPr>
          <w:rFonts w:cstheme="minorHAnsi"/>
        </w:rPr>
      </w:pPr>
      <w:r w:rsidRPr="00713863">
        <w:rPr>
          <w:rFonts w:cstheme="minorHAnsi"/>
        </w:rPr>
        <w:t xml:space="preserve">Universalidade. </w:t>
      </w:r>
    </w:p>
    <w:p w14:paraId="1A69212C" w14:textId="77777777" w:rsidR="003731C3" w:rsidRPr="00713863" w:rsidRDefault="003731C3" w:rsidP="00D374AE">
      <w:pPr>
        <w:pStyle w:val="PargrafodaLista"/>
        <w:numPr>
          <w:ilvl w:val="0"/>
          <w:numId w:val="4"/>
        </w:numPr>
        <w:tabs>
          <w:tab w:val="left" w:pos="-142"/>
          <w:tab w:val="left" w:pos="142"/>
        </w:tabs>
        <w:spacing w:after="0" w:line="240" w:lineRule="auto"/>
        <w:ind w:left="284" w:hanging="284"/>
        <w:jc w:val="both"/>
        <w:rPr>
          <w:rFonts w:cstheme="minorHAnsi"/>
        </w:rPr>
      </w:pPr>
      <w:r w:rsidRPr="00713863">
        <w:rPr>
          <w:rFonts w:cstheme="minorHAnsi"/>
        </w:rPr>
        <w:t>Hierarquização.</w:t>
      </w:r>
    </w:p>
    <w:p w14:paraId="4E2A60BD" w14:textId="77777777" w:rsidR="003731C3" w:rsidRPr="00713863" w:rsidRDefault="003731C3" w:rsidP="00D374AE">
      <w:pPr>
        <w:pStyle w:val="PargrafodaLista"/>
        <w:tabs>
          <w:tab w:val="left" w:pos="-142"/>
          <w:tab w:val="left" w:pos="142"/>
        </w:tabs>
        <w:spacing w:after="0" w:line="240" w:lineRule="auto"/>
        <w:ind w:left="284"/>
        <w:jc w:val="both"/>
        <w:rPr>
          <w:rFonts w:cstheme="minorHAnsi"/>
        </w:rPr>
      </w:pPr>
    </w:p>
    <w:p w14:paraId="4ACDFEA3" w14:textId="77777777" w:rsidR="003731C3" w:rsidRPr="00713863" w:rsidRDefault="003731C3" w:rsidP="00D374AE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13863">
        <w:rPr>
          <w:rFonts w:cstheme="minorHAnsi"/>
          <w:b/>
          <w:bCs/>
          <w:u w:val="single"/>
        </w:rPr>
        <w:t>QUESTÃO 04</w:t>
      </w:r>
    </w:p>
    <w:p w14:paraId="5BAE9419" w14:textId="77777777" w:rsidR="003731C3" w:rsidRPr="00713863" w:rsidRDefault="003731C3" w:rsidP="00D374AE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713863">
        <w:rPr>
          <w:rFonts w:cstheme="minorHAnsi"/>
        </w:rPr>
        <w:t xml:space="preserve">Os princípios e as diretrizes do Sistema Único de Saúde (SUS) constituem as bases para o funcionamento e a organização do sistema de saúde em nosso país, sendo a base legal do SUS constituída, fundamentalmente, por três documentos que expressam os elementos básicos </w:t>
      </w:r>
      <w:r w:rsidRPr="00713863">
        <w:rPr>
          <w:rFonts w:cstheme="minorHAnsi"/>
        </w:rPr>
        <w:t>que estruturam e organizam o sistema de saúde brasileiro; analise-os.</w:t>
      </w:r>
    </w:p>
    <w:p w14:paraId="5374579A" w14:textId="77777777" w:rsidR="003731C3" w:rsidRPr="00713863" w:rsidRDefault="003731C3" w:rsidP="00D374AE">
      <w:pPr>
        <w:pStyle w:val="PargrafodaLista"/>
        <w:numPr>
          <w:ilvl w:val="0"/>
          <w:numId w:val="14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A Constituição Federal de 1988, na qual a saúde é um dos setores que estruturam a seguridade social, ao lado da previdência e da assistência social.</w:t>
      </w:r>
    </w:p>
    <w:p w14:paraId="31518497" w14:textId="77777777" w:rsidR="003731C3" w:rsidRPr="00713863" w:rsidRDefault="003731C3" w:rsidP="00D374AE">
      <w:pPr>
        <w:pStyle w:val="PargrafodaLista"/>
        <w:numPr>
          <w:ilvl w:val="0"/>
          <w:numId w:val="14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 xml:space="preserve">A Lei nº 8.080/1990, também conhecida como a Lei Orgânica da Saúde e que dispõe, principalmente, sobre a organização e a regulação das ações e serviços de saúde em todo território nacional. </w:t>
      </w:r>
    </w:p>
    <w:p w14:paraId="1F585FF0" w14:textId="77777777" w:rsidR="003731C3" w:rsidRPr="00713863" w:rsidRDefault="003731C3" w:rsidP="00D374AE">
      <w:pPr>
        <w:pStyle w:val="PargrafodaLista"/>
        <w:numPr>
          <w:ilvl w:val="0"/>
          <w:numId w:val="14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 xml:space="preserve">A Lei nº 8.142/1990, que estabelece o formato da participação da comunidade no SUS e dispõe sobre as transferências intergovernamentais de recursos financeiros na área da saúde. </w:t>
      </w:r>
    </w:p>
    <w:p w14:paraId="1C652DD1" w14:textId="77777777" w:rsidR="003731C3" w:rsidRPr="00713863" w:rsidRDefault="003731C3" w:rsidP="00D374AE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713863">
        <w:rPr>
          <w:rFonts w:cstheme="minorHAnsi"/>
        </w:rPr>
        <w:t>Assinale a alternativa CORRETA.</w:t>
      </w:r>
    </w:p>
    <w:p w14:paraId="709B642B" w14:textId="77777777" w:rsidR="003731C3" w:rsidRPr="00713863" w:rsidRDefault="003731C3" w:rsidP="00D374AE">
      <w:pPr>
        <w:pStyle w:val="PargrafodaLista"/>
        <w:numPr>
          <w:ilvl w:val="0"/>
          <w:numId w:val="5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 xml:space="preserve">I, II e III. </w:t>
      </w:r>
    </w:p>
    <w:p w14:paraId="145EBD22" w14:textId="5EAD034D" w:rsidR="003731C3" w:rsidRPr="00713863" w:rsidRDefault="00D374AE" w:rsidP="00D374AE">
      <w:pPr>
        <w:pStyle w:val="PargrafodaLista"/>
        <w:numPr>
          <w:ilvl w:val="0"/>
          <w:numId w:val="5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II e III</w:t>
      </w:r>
      <w:r w:rsidR="003731C3" w:rsidRPr="00713863">
        <w:rPr>
          <w:rFonts w:cstheme="minorHAnsi"/>
        </w:rPr>
        <w:t xml:space="preserve"> apenas. </w:t>
      </w:r>
    </w:p>
    <w:p w14:paraId="118A9067" w14:textId="77777777" w:rsidR="003731C3" w:rsidRPr="00713863" w:rsidRDefault="003731C3" w:rsidP="00D374AE">
      <w:pPr>
        <w:pStyle w:val="PargrafodaLista"/>
        <w:numPr>
          <w:ilvl w:val="0"/>
          <w:numId w:val="5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 xml:space="preserve">I e II, apenas. </w:t>
      </w:r>
    </w:p>
    <w:p w14:paraId="0BD28B19" w14:textId="77777777" w:rsidR="003731C3" w:rsidRPr="00713863" w:rsidRDefault="003731C3" w:rsidP="00D374AE">
      <w:pPr>
        <w:pStyle w:val="PargrafodaLista"/>
        <w:numPr>
          <w:ilvl w:val="0"/>
          <w:numId w:val="5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I e III, apenas.</w:t>
      </w:r>
    </w:p>
    <w:p w14:paraId="272F0318" w14:textId="77777777" w:rsidR="003731C3" w:rsidRPr="00713863" w:rsidRDefault="003731C3" w:rsidP="00D374AE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51966E5C" w14:textId="77777777" w:rsidR="003731C3" w:rsidRPr="00713863" w:rsidRDefault="003731C3" w:rsidP="00D374AE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13863">
        <w:rPr>
          <w:rFonts w:cstheme="minorHAnsi"/>
          <w:b/>
          <w:bCs/>
          <w:u w:val="single"/>
        </w:rPr>
        <w:t>QUESTÃO 05</w:t>
      </w:r>
    </w:p>
    <w:p w14:paraId="13149392" w14:textId="77777777" w:rsidR="003731C3" w:rsidRPr="00713863" w:rsidRDefault="003731C3" w:rsidP="00D374AE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713863">
        <w:rPr>
          <w:rFonts w:cstheme="minorHAnsi"/>
        </w:rPr>
        <w:t>As Redes de Atenção à Saúde, na condição de produtos das ações de políticas que fortalecem e cumprem as diretrizes do SUS, configuram um arranjo que busca garantir a universalidade do atendimento em saúde, ou seja, ampliar acesso e em tempo oportuno e de forma integral. Pensando em redes de atenção à saúde, analise as afirmativas:</w:t>
      </w:r>
    </w:p>
    <w:p w14:paraId="176DFAD8" w14:textId="77777777" w:rsidR="003731C3" w:rsidRPr="00713863" w:rsidRDefault="003731C3" w:rsidP="00D374AE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713863">
        <w:rPr>
          <w:rFonts w:cstheme="minorHAnsi"/>
        </w:rPr>
        <w:t>I. As redes de atenção à saúde constituem-se de três elementos fundamentais: uma população e as regiões de saúde, uma estrutura operacional e um modelo de atenção à saúde.</w:t>
      </w:r>
    </w:p>
    <w:p w14:paraId="713CE9C9" w14:textId="77777777" w:rsidR="003731C3" w:rsidRPr="00713863" w:rsidRDefault="003731C3" w:rsidP="00D374AE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713863">
        <w:rPr>
          <w:rFonts w:cstheme="minorHAnsi"/>
        </w:rPr>
        <w:t>II. A população de responsabilidade das redes de atenção à saúde vive em territórios sanitários, organiza-se socialmente em famílias e é cadastrada e registrada em subpopulações por riscos sociossanitários.</w:t>
      </w:r>
    </w:p>
    <w:p w14:paraId="48E1C280" w14:textId="77777777" w:rsidR="003731C3" w:rsidRPr="00713863" w:rsidRDefault="003731C3" w:rsidP="00D374AE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713863">
        <w:rPr>
          <w:rFonts w:cstheme="minorHAnsi"/>
        </w:rPr>
        <w:t>III. O conhecimento detalhado da população usuária de um sistema de atenção à saúde é o elemento fundamental que torna possível romper com a gestão baseada na oferta, característica dos sistemas fragmentados, e instituir a gestão fincada nas necessidades de saúde da população, elemento essencial das redes de atenção à saúde.</w:t>
      </w:r>
    </w:p>
    <w:p w14:paraId="17EF735B" w14:textId="77777777" w:rsidR="003731C3" w:rsidRPr="00713863" w:rsidRDefault="003731C3" w:rsidP="00D374AE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713863">
        <w:rPr>
          <w:rFonts w:cstheme="minorHAnsi"/>
        </w:rPr>
        <w:t>IV. A Atenção Básica deve ser entendida como porta de entrada da Rede de Atenção à Saúde, como ordenadora do sistema de saúde brasileiro.</w:t>
      </w:r>
    </w:p>
    <w:p w14:paraId="58292F24" w14:textId="77777777" w:rsidR="003731C3" w:rsidRPr="00713863" w:rsidRDefault="003731C3" w:rsidP="00D374AE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713863">
        <w:rPr>
          <w:rFonts w:cstheme="minorHAnsi"/>
        </w:rPr>
        <w:t>Estão corretas as afirmativas:</w:t>
      </w:r>
    </w:p>
    <w:p w14:paraId="3F02640D" w14:textId="2E6483BB" w:rsidR="003731C3" w:rsidRPr="00713863" w:rsidRDefault="003731C3" w:rsidP="00D374AE">
      <w:pPr>
        <w:pStyle w:val="PargrafodaLista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I, III e IV</w:t>
      </w:r>
      <w:r w:rsidR="00D374AE" w:rsidRPr="00713863">
        <w:rPr>
          <w:rFonts w:cstheme="minorHAnsi"/>
        </w:rPr>
        <w:t>.</w:t>
      </w:r>
    </w:p>
    <w:p w14:paraId="59C516BF" w14:textId="611E6E3B" w:rsidR="003731C3" w:rsidRPr="00713863" w:rsidRDefault="003731C3" w:rsidP="00D374AE">
      <w:pPr>
        <w:pStyle w:val="PargrafodaLista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II, III e IV</w:t>
      </w:r>
      <w:r w:rsidR="00D374AE" w:rsidRPr="00713863">
        <w:rPr>
          <w:rFonts w:cstheme="minorHAnsi"/>
        </w:rPr>
        <w:t>.</w:t>
      </w:r>
    </w:p>
    <w:p w14:paraId="790676EC" w14:textId="6777AA58" w:rsidR="003731C3" w:rsidRPr="00713863" w:rsidRDefault="003731C3" w:rsidP="00D374AE">
      <w:pPr>
        <w:pStyle w:val="PargrafodaLista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I, II, III e IV</w:t>
      </w:r>
      <w:r w:rsidR="00D374AE" w:rsidRPr="00713863">
        <w:rPr>
          <w:rFonts w:cstheme="minorHAnsi"/>
        </w:rPr>
        <w:t>.</w:t>
      </w:r>
    </w:p>
    <w:p w14:paraId="080D3E43" w14:textId="74CED4CC" w:rsidR="003731C3" w:rsidRPr="00713863" w:rsidRDefault="003731C3" w:rsidP="00D374AE">
      <w:pPr>
        <w:pStyle w:val="PargrafodaLista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I, II e IV</w:t>
      </w:r>
      <w:r w:rsidR="00D374AE" w:rsidRPr="00713863">
        <w:rPr>
          <w:rFonts w:cstheme="minorHAnsi"/>
        </w:rPr>
        <w:t>.</w:t>
      </w:r>
    </w:p>
    <w:p w14:paraId="7F1A53FF" w14:textId="77777777" w:rsidR="003731C3" w:rsidRPr="00713863" w:rsidRDefault="003731C3" w:rsidP="00D374AE">
      <w:pPr>
        <w:spacing w:after="0" w:line="240" w:lineRule="auto"/>
        <w:ind w:firstLine="426"/>
        <w:jc w:val="both"/>
        <w:rPr>
          <w:rFonts w:cstheme="minorHAnsi"/>
        </w:rPr>
      </w:pPr>
    </w:p>
    <w:p w14:paraId="30155EAA" w14:textId="77777777" w:rsidR="003731C3" w:rsidRPr="00713863" w:rsidRDefault="003731C3" w:rsidP="00D374AE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13863">
        <w:rPr>
          <w:rFonts w:cstheme="minorHAnsi"/>
          <w:b/>
          <w:bCs/>
          <w:u w:val="single"/>
        </w:rPr>
        <w:t>QUESTÃO 06</w:t>
      </w:r>
    </w:p>
    <w:p w14:paraId="3EDD7181" w14:textId="77777777" w:rsidR="003731C3" w:rsidRPr="00713863" w:rsidRDefault="003731C3" w:rsidP="00D374AE">
      <w:pPr>
        <w:pStyle w:val="PargrafodaLista"/>
        <w:tabs>
          <w:tab w:val="left" w:pos="-142"/>
          <w:tab w:val="left" w:pos="284"/>
          <w:tab w:val="left" w:pos="426"/>
        </w:tabs>
        <w:spacing w:after="0" w:line="240" w:lineRule="auto"/>
        <w:ind w:left="0"/>
        <w:jc w:val="both"/>
        <w:rPr>
          <w:rFonts w:cstheme="minorHAnsi"/>
        </w:rPr>
      </w:pPr>
      <w:r w:rsidRPr="00713863">
        <w:rPr>
          <w:rFonts w:cstheme="minorHAnsi"/>
        </w:rPr>
        <w:t xml:space="preserve">As boas práticas de funcionamento do serviço de saúde são entendidas como componentes da garantia da </w:t>
      </w:r>
      <w:r w:rsidRPr="00713863">
        <w:rPr>
          <w:rFonts w:cstheme="minorHAnsi"/>
        </w:rPr>
        <w:lastRenderedPageBreak/>
        <w:t xml:space="preserve">qualidade que asseguram que os serviços são ofertados com padrões de qualidade adequados. </w:t>
      </w:r>
    </w:p>
    <w:p w14:paraId="50584238" w14:textId="77777777" w:rsidR="003731C3" w:rsidRPr="00713863" w:rsidRDefault="003731C3" w:rsidP="00D374AE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b/>
          <w:bCs/>
        </w:rPr>
      </w:pPr>
      <w:r w:rsidRPr="00713863">
        <w:rPr>
          <w:rFonts w:cstheme="minorHAnsi"/>
          <w:b/>
          <w:bCs/>
        </w:rPr>
        <w:t>Coluna 1</w:t>
      </w:r>
    </w:p>
    <w:p w14:paraId="64F14ECF" w14:textId="77777777" w:rsidR="003731C3" w:rsidRPr="00713863" w:rsidRDefault="003731C3" w:rsidP="00D374AE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713863">
        <w:rPr>
          <w:rFonts w:cstheme="minorHAnsi"/>
        </w:rPr>
        <w:t xml:space="preserve">1 – Cultura da segurança: </w:t>
      </w:r>
    </w:p>
    <w:p w14:paraId="18694DB1" w14:textId="77777777" w:rsidR="003731C3" w:rsidRPr="00713863" w:rsidRDefault="003731C3" w:rsidP="00D374AE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713863">
        <w:rPr>
          <w:rFonts w:cstheme="minorHAnsi"/>
        </w:rPr>
        <w:t xml:space="preserve">2 – Dano: </w:t>
      </w:r>
    </w:p>
    <w:p w14:paraId="1AD647C2" w14:textId="77777777" w:rsidR="003731C3" w:rsidRPr="00713863" w:rsidRDefault="003731C3" w:rsidP="00D374AE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713863">
        <w:rPr>
          <w:rFonts w:cstheme="minorHAnsi"/>
        </w:rPr>
        <w:t xml:space="preserve">3– Evento adverso: </w:t>
      </w:r>
    </w:p>
    <w:p w14:paraId="298BA9C1" w14:textId="77777777" w:rsidR="003731C3" w:rsidRPr="00713863" w:rsidRDefault="003731C3" w:rsidP="00D374AE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713863">
        <w:rPr>
          <w:rFonts w:cstheme="minorHAnsi"/>
        </w:rPr>
        <w:t xml:space="preserve">4 – Incidente: </w:t>
      </w:r>
    </w:p>
    <w:p w14:paraId="6DFC2781" w14:textId="77777777" w:rsidR="003731C3" w:rsidRPr="00713863" w:rsidRDefault="003731C3" w:rsidP="00D374AE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b/>
          <w:bCs/>
        </w:rPr>
      </w:pPr>
      <w:r w:rsidRPr="00713863">
        <w:rPr>
          <w:rFonts w:cstheme="minorHAnsi"/>
          <w:b/>
          <w:bCs/>
        </w:rPr>
        <w:t>Coluna 2</w:t>
      </w:r>
    </w:p>
    <w:p w14:paraId="7D846A42" w14:textId="341BB229" w:rsidR="003731C3" w:rsidRPr="00713863" w:rsidRDefault="00D374AE" w:rsidP="00D374AE">
      <w:pPr>
        <w:pStyle w:val="PargrafodaLista"/>
        <w:numPr>
          <w:ilvl w:val="3"/>
          <w:numId w:val="54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Conjunto de valores, atitudes, competências e comportamentos que determinam o comprometimento com a gestão da saúde e da segurança, substituindo a culpa e a punição pela oportunidade de aprender com as falhas e melhorar a atenção à saúde;</w:t>
      </w:r>
    </w:p>
    <w:p w14:paraId="5BED637B" w14:textId="69FDC7B8" w:rsidR="003731C3" w:rsidRPr="00713863" w:rsidRDefault="00D374AE" w:rsidP="00D374AE">
      <w:pPr>
        <w:pStyle w:val="PargrafodaLista"/>
        <w:numPr>
          <w:ilvl w:val="3"/>
          <w:numId w:val="54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Comprometimento da estrutura ou função do corpo e/ou qualquer efeito dele oriundo, incluindo doenças, lesão, sofrimento, morte, incapacidade ou disfunção, podendo, assim, ser físico, social ou psicológico;</w:t>
      </w:r>
    </w:p>
    <w:p w14:paraId="3D0E491D" w14:textId="0BEFA25A" w:rsidR="003731C3" w:rsidRPr="00713863" w:rsidRDefault="00D374AE" w:rsidP="00D374AE">
      <w:pPr>
        <w:pStyle w:val="PargrafodaLista"/>
        <w:numPr>
          <w:ilvl w:val="3"/>
          <w:numId w:val="54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 xml:space="preserve">Incidente que resulta em danos à saúde; </w:t>
      </w:r>
    </w:p>
    <w:p w14:paraId="6817B8CC" w14:textId="01DE0479" w:rsidR="003731C3" w:rsidRPr="00713863" w:rsidRDefault="00D374AE" w:rsidP="00D374AE">
      <w:pPr>
        <w:pStyle w:val="PargrafodaLista"/>
        <w:numPr>
          <w:ilvl w:val="3"/>
          <w:numId w:val="54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Evento ou circunstância que poderia ter resultado, ou resultou, em dano desnecessário à saúde;</w:t>
      </w:r>
    </w:p>
    <w:p w14:paraId="71194D16" w14:textId="77777777" w:rsidR="003731C3" w:rsidRPr="00713863" w:rsidRDefault="003731C3" w:rsidP="00D374AE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713863">
        <w:rPr>
          <w:rFonts w:cstheme="minorHAnsi"/>
        </w:rPr>
        <w:t>Relacione a coluna 1 com a Coluna 2:</w:t>
      </w:r>
    </w:p>
    <w:p w14:paraId="72AF432B" w14:textId="77777777" w:rsidR="003731C3" w:rsidRPr="00713863" w:rsidRDefault="003731C3" w:rsidP="00D374AE">
      <w:pPr>
        <w:pStyle w:val="PargrafodaLista"/>
        <w:numPr>
          <w:ilvl w:val="0"/>
          <w:numId w:val="9"/>
        </w:numPr>
        <w:tabs>
          <w:tab w:val="left" w:pos="-426"/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1a, 2b, 3c, 4d.</w:t>
      </w:r>
    </w:p>
    <w:p w14:paraId="48B0C454" w14:textId="77777777" w:rsidR="003731C3" w:rsidRPr="00713863" w:rsidRDefault="003731C3" w:rsidP="00D374AE">
      <w:pPr>
        <w:pStyle w:val="PargrafodaLista"/>
        <w:numPr>
          <w:ilvl w:val="0"/>
          <w:numId w:val="9"/>
        </w:numPr>
        <w:tabs>
          <w:tab w:val="left" w:pos="-426"/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1b, 2c, 3a, 4d.</w:t>
      </w:r>
    </w:p>
    <w:p w14:paraId="4068A029" w14:textId="77777777" w:rsidR="003731C3" w:rsidRPr="00713863" w:rsidRDefault="003731C3" w:rsidP="00D374AE">
      <w:pPr>
        <w:pStyle w:val="PargrafodaLista"/>
        <w:numPr>
          <w:ilvl w:val="0"/>
          <w:numId w:val="9"/>
        </w:numPr>
        <w:tabs>
          <w:tab w:val="left" w:pos="-426"/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1a, 2d, 3c, 4a.</w:t>
      </w:r>
    </w:p>
    <w:p w14:paraId="08D50FFA" w14:textId="77777777" w:rsidR="003731C3" w:rsidRPr="00713863" w:rsidRDefault="003731C3" w:rsidP="00D374AE">
      <w:pPr>
        <w:pStyle w:val="PargrafodaLista"/>
        <w:numPr>
          <w:ilvl w:val="0"/>
          <w:numId w:val="9"/>
        </w:numPr>
        <w:tabs>
          <w:tab w:val="left" w:pos="-426"/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1c, 2d, 3c, 4b.</w:t>
      </w:r>
    </w:p>
    <w:p w14:paraId="70D29D71" w14:textId="77777777" w:rsidR="003731C3" w:rsidRPr="00713863" w:rsidRDefault="003731C3" w:rsidP="00D374AE">
      <w:pPr>
        <w:spacing w:after="0" w:line="240" w:lineRule="auto"/>
        <w:jc w:val="both"/>
        <w:rPr>
          <w:rFonts w:cstheme="minorHAnsi"/>
        </w:rPr>
      </w:pPr>
    </w:p>
    <w:p w14:paraId="5AEEFE05" w14:textId="77777777" w:rsidR="003731C3" w:rsidRPr="00713863" w:rsidRDefault="003731C3" w:rsidP="00D374AE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13863">
        <w:rPr>
          <w:rFonts w:cstheme="minorHAnsi"/>
          <w:b/>
          <w:bCs/>
          <w:u w:val="single"/>
        </w:rPr>
        <w:t>QUESTÃO 07</w:t>
      </w:r>
    </w:p>
    <w:p w14:paraId="1D93FD54" w14:textId="77777777" w:rsidR="003731C3" w:rsidRPr="00713863" w:rsidRDefault="003731C3" w:rsidP="00D374AE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713863">
        <w:rPr>
          <w:rFonts w:cstheme="minorHAnsi"/>
        </w:rPr>
        <w:t>Podemos definir Indicadores de Saúde como instrumentos utilizados para medir uma realidade, como parâmetro norteador, instrumento de gerenciamento, avaliação e planejamento das ações na saúde, de modo a permitir mudanças nos processos e resultados.</w:t>
      </w:r>
    </w:p>
    <w:p w14:paraId="516A4E7D" w14:textId="77777777" w:rsidR="003731C3" w:rsidRPr="00713863" w:rsidRDefault="003731C3" w:rsidP="00D374AE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713863">
        <w:rPr>
          <w:rFonts w:cstheme="minorHAnsi"/>
        </w:rPr>
        <w:t xml:space="preserve">Sobre medidas de frequência das doenças e indicadores de saúde, verifique as alternativas e assinale a </w:t>
      </w:r>
      <w:r w:rsidRPr="00713863">
        <w:rPr>
          <w:rFonts w:cstheme="minorHAnsi"/>
          <w:b/>
          <w:bCs/>
        </w:rPr>
        <w:t>INCORRETA.</w:t>
      </w:r>
    </w:p>
    <w:p w14:paraId="7651FC7B" w14:textId="77777777" w:rsidR="003731C3" w:rsidRPr="00713863" w:rsidRDefault="003731C3" w:rsidP="00D374AE">
      <w:pPr>
        <w:pStyle w:val="PargrafodaLista"/>
        <w:numPr>
          <w:ilvl w:val="0"/>
          <w:numId w:val="6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Prevalência é a medida do número total de casos existentes de uma doença em um ponto ou período de tempo e em uma população determinada, sem distinguir se são casos novos ou não.</w:t>
      </w:r>
    </w:p>
    <w:p w14:paraId="424FEA2D" w14:textId="77777777" w:rsidR="003731C3" w:rsidRPr="00713863" w:rsidRDefault="003731C3" w:rsidP="00D374AE">
      <w:pPr>
        <w:pStyle w:val="PargrafodaLista"/>
        <w:numPr>
          <w:ilvl w:val="0"/>
          <w:numId w:val="6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A incidência é um indicador da velocidade de ocorrência de uma doença ou outro evento de saúde na população e, consequentemente, indica exatamente as pessoas que irão ser afetadas por essa doença.</w:t>
      </w:r>
    </w:p>
    <w:p w14:paraId="0ED7A4FB" w14:textId="77777777" w:rsidR="003731C3" w:rsidRPr="00713863" w:rsidRDefault="003731C3" w:rsidP="00D374AE">
      <w:pPr>
        <w:pStyle w:val="PargrafodaLista"/>
        <w:numPr>
          <w:ilvl w:val="0"/>
          <w:numId w:val="6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A prevalência é um indicador da magnitude da presença de uma doença ou outro evento de saúde na população.</w:t>
      </w:r>
    </w:p>
    <w:p w14:paraId="01E0E27E" w14:textId="77777777" w:rsidR="003731C3" w:rsidRPr="00713863" w:rsidRDefault="003731C3" w:rsidP="00D374AE">
      <w:pPr>
        <w:pStyle w:val="PargrafodaLista"/>
        <w:numPr>
          <w:ilvl w:val="0"/>
          <w:numId w:val="6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Incidência é a medida do número de casos novos de uma doença, originados de uma população em risco de sofrê-la, durante um período de tempo determinado.</w:t>
      </w:r>
    </w:p>
    <w:p w14:paraId="2B5D9CD2" w14:textId="77777777" w:rsidR="003731C3" w:rsidRPr="00713863" w:rsidRDefault="003731C3" w:rsidP="00D374AE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</w:p>
    <w:p w14:paraId="4155DBBD" w14:textId="77777777" w:rsidR="003731C3" w:rsidRPr="00713863" w:rsidRDefault="003731C3" w:rsidP="00D374AE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13863">
        <w:rPr>
          <w:rFonts w:cstheme="minorHAnsi"/>
          <w:b/>
          <w:bCs/>
          <w:u w:val="single"/>
        </w:rPr>
        <w:t>QUESTÃO 08</w:t>
      </w:r>
    </w:p>
    <w:p w14:paraId="15DBBC07" w14:textId="77777777" w:rsidR="003731C3" w:rsidRPr="00713863" w:rsidRDefault="003731C3" w:rsidP="00D374AE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713863">
        <w:rPr>
          <w:rFonts w:cstheme="minorHAnsi"/>
        </w:rPr>
        <w:t xml:space="preserve">O Departamento de articulação interfederativa trabalha em prol do fortalecimento da capacidade de gestão e da articulação entre os gestores do SUS nas três esferas da </w:t>
      </w:r>
      <w:r w:rsidRPr="00713863">
        <w:rPr>
          <w:rFonts w:cstheme="minorHAnsi"/>
        </w:rPr>
        <w:t>Federação, por meio de instrumentos e mecanismos efetivos de governança, na perspectiva da garantia do pleno usufruto do direito à saúde. O Decreto nº 7.508 de 28 de junho de 2011, cumpre, dentre outras, a função primordial de:</w:t>
      </w:r>
    </w:p>
    <w:p w14:paraId="29C90E45" w14:textId="77777777" w:rsidR="003731C3" w:rsidRPr="00713863" w:rsidRDefault="003731C3" w:rsidP="00D374AE">
      <w:pPr>
        <w:pStyle w:val="PargrafodaLista"/>
        <w:numPr>
          <w:ilvl w:val="0"/>
          <w:numId w:val="7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Promover a organização de uma rede regionalizada e hierarquizada, tendo a atenção básica como coordenadora.</w:t>
      </w:r>
    </w:p>
    <w:p w14:paraId="2135299C" w14:textId="77777777" w:rsidR="003731C3" w:rsidRPr="00713863" w:rsidRDefault="003731C3" w:rsidP="00D374AE">
      <w:pPr>
        <w:pStyle w:val="PargrafodaLista"/>
        <w:numPr>
          <w:ilvl w:val="0"/>
          <w:numId w:val="7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Pactuar regras de financiamento de base estadual e macrorregional, segundo a organização dos planos estaduais de saúde.</w:t>
      </w:r>
    </w:p>
    <w:p w14:paraId="0F8A1686" w14:textId="77777777" w:rsidR="003731C3" w:rsidRPr="00713863" w:rsidRDefault="003731C3" w:rsidP="00D374AE">
      <w:pPr>
        <w:pStyle w:val="PargrafodaLista"/>
        <w:numPr>
          <w:ilvl w:val="0"/>
          <w:numId w:val="7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Propor novas estruturas de “governança” e o papel dos gestores no processo de regionalização do sus.</w:t>
      </w:r>
    </w:p>
    <w:p w14:paraId="3F8EC5C8" w14:textId="77777777" w:rsidR="003731C3" w:rsidRPr="00713863" w:rsidRDefault="003731C3" w:rsidP="00D374AE">
      <w:pPr>
        <w:pStyle w:val="PargrafodaLista"/>
        <w:numPr>
          <w:ilvl w:val="0"/>
          <w:numId w:val="7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Organizar a participação social junto aos colegiados de gestão regional, estadual e macrorregionais.</w:t>
      </w:r>
    </w:p>
    <w:p w14:paraId="63465ED9" w14:textId="77777777" w:rsidR="003731C3" w:rsidRPr="00713863" w:rsidRDefault="003731C3" w:rsidP="00D374AE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</w:p>
    <w:p w14:paraId="1DB198D4" w14:textId="77777777" w:rsidR="003731C3" w:rsidRPr="00713863" w:rsidRDefault="003731C3" w:rsidP="00D374AE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13863">
        <w:rPr>
          <w:rFonts w:cstheme="minorHAnsi"/>
          <w:b/>
          <w:bCs/>
          <w:u w:val="single"/>
        </w:rPr>
        <w:t>QUESTÃO 09</w:t>
      </w:r>
    </w:p>
    <w:p w14:paraId="4140C95E" w14:textId="77777777" w:rsidR="003731C3" w:rsidRPr="00713863" w:rsidRDefault="003731C3" w:rsidP="00D374AE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713863">
        <w:rPr>
          <w:rFonts w:cstheme="minorHAnsi"/>
        </w:rPr>
        <w:t>A Vigilância Epidemiológica é definida pela Lei n° 8.080/90 como “um conjunto de ações que proporciona o conhecimento, a detecção ou prevenção de qualquer mudança nos fatores determinantes e condicionantes de saúde individual ou coletiva, com a finalidade de recomendar e adotar as medidas de prevenção e controle das doenças ou agravos”. Sobre os conceitos aplicados na vigilância epidemiológica, é INCORRETO afirmar:</w:t>
      </w:r>
    </w:p>
    <w:p w14:paraId="6D79F882" w14:textId="77777777" w:rsidR="003731C3" w:rsidRPr="00713863" w:rsidRDefault="003731C3" w:rsidP="00D374AE">
      <w:pPr>
        <w:pStyle w:val="PargrafodaLista"/>
        <w:numPr>
          <w:ilvl w:val="0"/>
          <w:numId w:val="11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A epidemiologia descritiva consiste na descrição da distribuição, em termos de frequência, da ocorrência de doenças ou agravos à saúde com relação ao tempo, local e dados pessoais.</w:t>
      </w:r>
    </w:p>
    <w:p w14:paraId="7B3F7980" w14:textId="77777777" w:rsidR="003731C3" w:rsidRPr="00713863" w:rsidRDefault="003731C3" w:rsidP="00D374AE">
      <w:pPr>
        <w:pStyle w:val="PargrafodaLista"/>
        <w:numPr>
          <w:ilvl w:val="0"/>
          <w:numId w:val="11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A distribuição dos casos de determinada doença por período de tempo (semanal, mensal, anual) permite verificar como a doença evolui.</w:t>
      </w:r>
    </w:p>
    <w:p w14:paraId="4D252174" w14:textId="77777777" w:rsidR="003731C3" w:rsidRPr="00713863" w:rsidRDefault="003731C3" w:rsidP="00D374AE">
      <w:pPr>
        <w:pStyle w:val="PargrafodaLista"/>
        <w:numPr>
          <w:ilvl w:val="0"/>
          <w:numId w:val="11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A variação sazonal ocorre apenas quando a incidência da doença aumenta sempre, periodicamente, em alguma época ou estações do ano.</w:t>
      </w:r>
    </w:p>
    <w:p w14:paraId="24814605" w14:textId="77777777" w:rsidR="003731C3" w:rsidRPr="00713863" w:rsidRDefault="003731C3" w:rsidP="00D374AE">
      <w:pPr>
        <w:pStyle w:val="PargrafodaLista"/>
        <w:numPr>
          <w:ilvl w:val="0"/>
          <w:numId w:val="11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A epidemiologia descritiva permite levantar hipóteses (explicações possíveis), influenciando, assim, na produção de conhecimentos novos.</w:t>
      </w:r>
    </w:p>
    <w:p w14:paraId="0E67F05B" w14:textId="77777777" w:rsidR="003731C3" w:rsidRPr="00713863" w:rsidRDefault="003731C3" w:rsidP="00D374AE">
      <w:pPr>
        <w:spacing w:after="0" w:line="240" w:lineRule="auto"/>
        <w:ind w:firstLine="426"/>
        <w:jc w:val="both"/>
        <w:rPr>
          <w:rFonts w:cstheme="minorHAnsi"/>
          <w:b/>
          <w:bCs/>
          <w:u w:val="single"/>
        </w:rPr>
      </w:pPr>
    </w:p>
    <w:p w14:paraId="447C91EC" w14:textId="77777777" w:rsidR="003731C3" w:rsidRPr="00713863" w:rsidRDefault="003731C3" w:rsidP="00D374AE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13863">
        <w:rPr>
          <w:rFonts w:cstheme="minorHAnsi"/>
          <w:b/>
          <w:bCs/>
          <w:u w:val="single"/>
        </w:rPr>
        <w:t>QUESTÃO 10</w:t>
      </w:r>
    </w:p>
    <w:p w14:paraId="79F6F3C8" w14:textId="77777777" w:rsidR="003731C3" w:rsidRPr="00713863" w:rsidRDefault="003731C3" w:rsidP="00D374AE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713863">
        <w:rPr>
          <w:rFonts w:cstheme="minorHAnsi"/>
        </w:rPr>
        <w:t>A LEI Nº 8.142, DE 28 DE DEZEMBRO DE 1990, estabelece instâncias de participação da comunidade na gestão do Sistema Único de Saúde (SUS). Assinale a alternativa que descreve as esferas de gestão que essas instancias são obrigatórias.</w:t>
      </w:r>
    </w:p>
    <w:p w14:paraId="11F332D3" w14:textId="77777777" w:rsidR="003731C3" w:rsidRPr="00713863" w:rsidRDefault="003731C3" w:rsidP="00D374AE">
      <w:pPr>
        <w:pStyle w:val="PargrafodaLista"/>
        <w:numPr>
          <w:ilvl w:val="0"/>
          <w:numId w:val="10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Conselho de Saúde na esfera federal e Conferências de Saúde nas esferas Estadual e Municipal.</w:t>
      </w:r>
    </w:p>
    <w:p w14:paraId="39F1832C" w14:textId="77777777" w:rsidR="003731C3" w:rsidRPr="00713863" w:rsidRDefault="003731C3" w:rsidP="00D374AE">
      <w:pPr>
        <w:pStyle w:val="PargrafodaLista"/>
        <w:numPr>
          <w:ilvl w:val="0"/>
          <w:numId w:val="10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Conselhos de Saúde e Conferências de Saúde em todas as esferas de gestão.</w:t>
      </w:r>
    </w:p>
    <w:p w14:paraId="01420382" w14:textId="77777777" w:rsidR="003731C3" w:rsidRPr="00713863" w:rsidRDefault="003731C3" w:rsidP="00D374AE">
      <w:pPr>
        <w:pStyle w:val="PargrafodaLista"/>
        <w:numPr>
          <w:ilvl w:val="0"/>
          <w:numId w:val="10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Conselhos de Saúde em todas as esferas de gestão e Conferência de Saúde na esfera Federal.</w:t>
      </w:r>
    </w:p>
    <w:p w14:paraId="5C8D4181" w14:textId="77777777" w:rsidR="003731C3" w:rsidRPr="00713863" w:rsidRDefault="003731C3" w:rsidP="00D374AE">
      <w:pPr>
        <w:pStyle w:val="PargrafodaLista"/>
        <w:numPr>
          <w:ilvl w:val="0"/>
          <w:numId w:val="10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Conferência de Saúde na esfera Federal e Conselhos de Saúde nas esferas Estadual e Municipal.</w:t>
      </w:r>
    </w:p>
    <w:p w14:paraId="6E2E2126" w14:textId="77777777" w:rsidR="003731C3" w:rsidRPr="00713863" w:rsidRDefault="003731C3" w:rsidP="00D374AE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b/>
          <w:bCs/>
        </w:rPr>
      </w:pPr>
    </w:p>
    <w:p w14:paraId="74A9B9E3" w14:textId="03C9BD21" w:rsidR="003F4E66" w:rsidRPr="00713863" w:rsidRDefault="003F4E66" w:rsidP="00D374AE">
      <w:pPr>
        <w:tabs>
          <w:tab w:val="left" w:pos="-142"/>
          <w:tab w:val="left" w:pos="284"/>
          <w:tab w:val="left" w:pos="426"/>
        </w:tabs>
        <w:spacing w:after="0" w:line="240" w:lineRule="auto"/>
        <w:jc w:val="center"/>
        <w:rPr>
          <w:rFonts w:cstheme="minorHAnsi"/>
          <w:b/>
          <w:bCs/>
          <w:sz w:val="23"/>
          <w:szCs w:val="23"/>
        </w:rPr>
      </w:pPr>
      <w:r w:rsidRPr="00713863">
        <w:rPr>
          <w:rFonts w:cstheme="minorHAnsi"/>
          <w:b/>
          <w:bCs/>
          <w:sz w:val="23"/>
          <w:szCs w:val="23"/>
        </w:rPr>
        <w:lastRenderedPageBreak/>
        <w:t>CONHECIMENTO ESPECÍFICO</w:t>
      </w:r>
    </w:p>
    <w:p w14:paraId="14FCCA1B" w14:textId="77777777" w:rsidR="003F4E66" w:rsidRPr="00713863" w:rsidRDefault="003F4E66" w:rsidP="00D374AE">
      <w:pPr>
        <w:tabs>
          <w:tab w:val="left" w:pos="-142"/>
        </w:tabs>
        <w:spacing w:after="0" w:line="240" w:lineRule="auto"/>
        <w:jc w:val="center"/>
        <w:rPr>
          <w:rFonts w:cstheme="minorHAnsi"/>
          <w:sz w:val="8"/>
          <w:szCs w:val="8"/>
        </w:rPr>
      </w:pPr>
    </w:p>
    <w:p w14:paraId="6FFF2AD7" w14:textId="77777777" w:rsidR="00A63907" w:rsidRPr="00713863" w:rsidRDefault="00A63907" w:rsidP="00D374AE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13863">
        <w:rPr>
          <w:rFonts w:cstheme="minorHAnsi"/>
          <w:b/>
          <w:bCs/>
          <w:sz w:val="23"/>
          <w:szCs w:val="23"/>
          <w:u w:val="single"/>
        </w:rPr>
        <w:t>QUESTÃO 11</w:t>
      </w:r>
    </w:p>
    <w:p w14:paraId="6CE463D0" w14:textId="40C1E8FF" w:rsidR="00C47966" w:rsidRPr="00713863" w:rsidRDefault="00C47966" w:rsidP="00D374AE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Vários são os agravos que podem acontecer ao paciente durante a hospitalização, sendo que os relacionados ao sistema de medicação ocupam posição de destaque. A consequência desse tipo de evento para o paciente pode variar de ausência de dano até invalidez ou morte. A chance de um indivíduo hospitalizado morrer devido a erro de medicação é três vezes maior do que por acidente automobilístico. Para minimizar esses erros, o profissional Enfermeiro deve se atentar ao protocolo de administração de medicamentos, levando em consideração</w:t>
      </w:r>
      <w:r w:rsidR="00B26DC0" w:rsidRPr="00713863">
        <w:rPr>
          <w:rFonts w:cstheme="minorHAnsi"/>
          <w:sz w:val="23"/>
          <w:szCs w:val="23"/>
        </w:rPr>
        <w:t xml:space="preserve"> a RDC n° 36/2013 da Anvisa, </w:t>
      </w:r>
      <w:r w:rsidRPr="00713863">
        <w:rPr>
          <w:rFonts w:cstheme="minorHAnsi"/>
          <w:sz w:val="23"/>
          <w:szCs w:val="23"/>
        </w:rPr>
        <w:t>os certos da administração medicamentosa que no seu total é:</w:t>
      </w:r>
    </w:p>
    <w:p w14:paraId="10D61CC6" w14:textId="6DD97BE5" w:rsidR="00C47966" w:rsidRPr="00713863" w:rsidRDefault="00C47966" w:rsidP="00D374AE">
      <w:pPr>
        <w:pStyle w:val="PargrafodaLista"/>
        <w:numPr>
          <w:ilvl w:val="1"/>
          <w:numId w:val="16"/>
        </w:numPr>
        <w:tabs>
          <w:tab w:val="left" w:pos="-142"/>
          <w:tab w:val="left" w:pos="284"/>
          <w:tab w:val="left" w:pos="426"/>
        </w:tabs>
        <w:spacing w:after="0" w:line="240" w:lineRule="auto"/>
        <w:ind w:hanging="72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5</w:t>
      </w:r>
    </w:p>
    <w:p w14:paraId="011A954D" w14:textId="4AEDC21C" w:rsidR="00C47966" w:rsidRPr="00713863" w:rsidRDefault="00C47966" w:rsidP="00D374AE">
      <w:pPr>
        <w:pStyle w:val="PargrafodaLista"/>
        <w:numPr>
          <w:ilvl w:val="1"/>
          <w:numId w:val="16"/>
        </w:numPr>
        <w:tabs>
          <w:tab w:val="left" w:pos="-142"/>
          <w:tab w:val="left" w:pos="284"/>
          <w:tab w:val="left" w:pos="426"/>
        </w:tabs>
        <w:spacing w:after="0" w:line="240" w:lineRule="auto"/>
        <w:ind w:hanging="72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7</w:t>
      </w:r>
    </w:p>
    <w:p w14:paraId="12AC9B03" w14:textId="59465210" w:rsidR="00C47966" w:rsidRPr="00713863" w:rsidRDefault="00C47966" w:rsidP="00D374AE">
      <w:pPr>
        <w:pStyle w:val="PargrafodaLista"/>
        <w:numPr>
          <w:ilvl w:val="1"/>
          <w:numId w:val="16"/>
        </w:numPr>
        <w:tabs>
          <w:tab w:val="left" w:pos="-142"/>
          <w:tab w:val="left" w:pos="284"/>
          <w:tab w:val="left" w:pos="426"/>
        </w:tabs>
        <w:spacing w:after="0" w:line="240" w:lineRule="auto"/>
        <w:ind w:hanging="72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9</w:t>
      </w:r>
    </w:p>
    <w:p w14:paraId="332E6879" w14:textId="139FDFAA" w:rsidR="00A63907" w:rsidRPr="00713863" w:rsidRDefault="00C47966" w:rsidP="00D374AE">
      <w:pPr>
        <w:pStyle w:val="PargrafodaLista"/>
        <w:numPr>
          <w:ilvl w:val="1"/>
          <w:numId w:val="16"/>
        </w:numPr>
        <w:tabs>
          <w:tab w:val="left" w:pos="-142"/>
          <w:tab w:val="left" w:pos="284"/>
          <w:tab w:val="left" w:pos="426"/>
        </w:tabs>
        <w:spacing w:after="0" w:line="240" w:lineRule="auto"/>
        <w:ind w:hanging="72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10</w:t>
      </w:r>
    </w:p>
    <w:p w14:paraId="5D998B9B" w14:textId="77777777" w:rsidR="00C47966" w:rsidRPr="00713863" w:rsidRDefault="00C47966" w:rsidP="00D374AE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F2A5D3" w14:textId="3DBE8A88" w:rsidR="00A63907" w:rsidRPr="00713863" w:rsidRDefault="00A63907" w:rsidP="00D374AE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13863">
        <w:rPr>
          <w:rFonts w:cstheme="minorHAnsi"/>
          <w:b/>
          <w:bCs/>
          <w:sz w:val="23"/>
          <w:szCs w:val="23"/>
          <w:u w:val="single"/>
        </w:rPr>
        <w:t>QUESTÃO 12</w:t>
      </w:r>
    </w:p>
    <w:p w14:paraId="1C7DF828" w14:textId="53EA2CD9" w:rsidR="00C47966" w:rsidRPr="00713863" w:rsidRDefault="00C47966" w:rsidP="00D374AE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Em um atendimento de uma vítima politraumatizada, o primeiro passo a ser executada de acordo com o protocolo de atendimento, de acordo com o ATLS (Advanced Trauma Life Support</w:t>
      </w:r>
      <w:r w:rsidR="008F49BF" w:rsidRPr="00713863">
        <w:rPr>
          <w:rFonts w:cstheme="minorHAnsi"/>
          <w:sz w:val="23"/>
          <w:szCs w:val="23"/>
        </w:rPr>
        <w:t>, 2018</w:t>
      </w:r>
      <w:r w:rsidRPr="00713863">
        <w:rPr>
          <w:rFonts w:cstheme="minorHAnsi"/>
          <w:sz w:val="23"/>
          <w:szCs w:val="23"/>
        </w:rPr>
        <w:t>), é:</w:t>
      </w:r>
    </w:p>
    <w:p w14:paraId="27A5C823" w14:textId="28767ECC" w:rsidR="00C47966" w:rsidRPr="00713863" w:rsidRDefault="00C47966" w:rsidP="00D374AE">
      <w:pPr>
        <w:pStyle w:val="PargrafodaLista"/>
        <w:numPr>
          <w:ilvl w:val="1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Avaliação de vias aéreas</w:t>
      </w:r>
      <w:r w:rsidR="00B26DC0" w:rsidRPr="00713863">
        <w:rPr>
          <w:rFonts w:cstheme="minorHAnsi"/>
          <w:sz w:val="23"/>
          <w:szCs w:val="23"/>
        </w:rPr>
        <w:t>.</w:t>
      </w:r>
    </w:p>
    <w:p w14:paraId="59C14B2D" w14:textId="2BBD41E9" w:rsidR="00C47966" w:rsidRPr="00713863" w:rsidRDefault="00C47966" w:rsidP="00D374AE">
      <w:pPr>
        <w:pStyle w:val="PargrafodaLista"/>
        <w:numPr>
          <w:ilvl w:val="1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Avaliação da circulação</w:t>
      </w:r>
      <w:r w:rsidR="00B26DC0" w:rsidRPr="00713863">
        <w:rPr>
          <w:rFonts w:cstheme="minorHAnsi"/>
          <w:sz w:val="23"/>
          <w:szCs w:val="23"/>
        </w:rPr>
        <w:t>.</w:t>
      </w:r>
    </w:p>
    <w:p w14:paraId="676DE891" w14:textId="208B9637" w:rsidR="00C47966" w:rsidRPr="00713863" w:rsidRDefault="00C47966" w:rsidP="00D374AE">
      <w:pPr>
        <w:pStyle w:val="PargrafodaLista"/>
        <w:numPr>
          <w:ilvl w:val="1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Avaliação da função neurológica</w:t>
      </w:r>
      <w:r w:rsidR="00B26DC0" w:rsidRPr="00713863">
        <w:rPr>
          <w:rFonts w:cstheme="minorHAnsi"/>
          <w:sz w:val="23"/>
          <w:szCs w:val="23"/>
        </w:rPr>
        <w:t>.</w:t>
      </w:r>
    </w:p>
    <w:p w14:paraId="098C8734" w14:textId="7217D662" w:rsidR="00C47966" w:rsidRPr="00713863" w:rsidRDefault="00C47966" w:rsidP="00D374AE">
      <w:pPr>
        <w:pStyle w:val="PargrafodaLista"/>
        <w:numPr>
          <w:ilvl w:val="1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Avaliação da respiração.</w:t>
      </w:r>
    </w:p>
    <w:p w14:paraId="74026FAA" w14:textId="77777777" w:rsidR="00C47966" w:rsidRPr="00713863" w:rsidRDefault="00C47966" w:rsidP="00D374AE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44D688EF" w14:textId="77777777" w:rsidR="00A63907" w:rsidRPr="00713863" w:rsidRDefault="00A63907" w:rsidP="00D374AE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13863">
        <w:rPr>
          <w:rFonts w:cstheme="minorHAnsi"/>
          <w:b/>
          <w:bCs/>
          <w:sz w:val="23"/>
          <w:szCs w:val="23"/>
          <w:u w:val="single"/>
        </w:rPr>
        <w:t>QUESTÃO 13</w:t>
      </w:r>
    </w:p>
    <w:p w14:paraId="4A2AA26C" w14:textId="77777777" w:rsidR="00C47966" w:rsidRPr="00713863" w:rsidRDefault="00C47966" w:rsidP="00D374AE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De acordo com protocolos de suporte básico de vida, pacientes com vítimas de trauma deve receber o tratamento de acordo com a resposta:  </w:t>
      </w:r>
    </w:p>
    <w:p w14:paraId="60A5D31D" w14:textId="7B254A15" w:rsidR="00C47966" w:rsidRPr="00713863" w:rsidRDefault="00C47966" w:rsidP="00D374AE">
      <w:pPr>
        <w:pStyle w:val="PargrafodaLista"/>
        <w:numPr>
          <w:ilvl w:val="1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A entrevista SAMPLA é passo obrigatório na avaliação primária do paciente com suspeita de trauma;</w:t>
      </w:r>
    </w:p>
    <w:p w14:paraId="54A0DD1F" w14:textId="06F78F3B" w:rsidR="00C47966" w:rsidRPr="00713863" w:rsidRDefault="00C47966" w:rsidP="00D374AE">
      <w:pPr>
        <w:pStyle w:val="PargrafodaLista"/>
        <w:numPr>
          <w:ilvl w:val="1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Pacientes com escala de coma de Glasgow igual ou inferior a 8 que não protegem via aérea deverá ser intubado;</w:t>
      </w:r>
    </w:p>
    <w:p w14:paraId="3A4FC315" w14:textId="0C82008D" w:rsidR="00C47966" w:rsidRPr="00713863" w:rsidRDefault="00C47966" w:rsidP="00D374AE">
      <w:pPr>
        <w:pStyle w:val="PargrafodaLista"/>
        <w:numPr>
          <w:ilvl w:val="1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Em traumas envolvendo pneumotórax aberto, a administração de oxigênio é prioritária em relação à cobertura do ferimento;</w:t>
      </w:r>
    </w:p>
    <w:p w14:paraId="20FBC7C9" w14:textId="2829AB81" w:rsidR="00C47966" w:rsidRPr="00713863" w:rsidRDefault="00C47966" w:rsidP="00D374AE">
      <w:pPr>
        <w:pStyle w:val="PargrafodaLista"/>
        <w:numPr>
          <w:ilvl w:val="1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Em traumas cranioencefálicos, um resultado da escala de coma de Glasgow igual a 10 exige contato precoce com a regulação médica;</w:t>
      </w:r>
    </w:p>
    <w:p w14:paraId="75501E46" w14:textId="14D93608" w:rsidR="00A63907" w:rsidRPr="00713863" w:rsidRDefault="00C47966" w:rsidP="00D374AE">
      <w:pPr>
        <w:pStyle w:val="PargrafodaLista"/>
        <w:numPr>
          <w:ilvl w:val="1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Na avaliação primária de paciente com suspeita de trauma, primeiramente se deve avaliar a circulação, para depois se avaliar a responsividade</w:t>
      </w:r>
      <w:r w:rsidR="00B26DC0" w:rsidRPr="00713863">
        <w:rPr>
          <w:rFonts w:cstheme="minorHAnsi"/>
          <w:sz w:val="23"/>
          <w:szCs w:val="23"/>
        </w:rPr>
        <w:t>;</w:t>
      </w:r>
    </w:p>
    <w:p w14:paraId="77BAAD5E" w14:textId="77777777" w:rsidR="00C47966" w:rsidRPr="00713863" w:rsidRDefault="00C47966" w:rsidP="00D374AE">
      <w:pPr>
        <w:spacing w:after="0" w:line="240" w:lineRule="auto"/>
        <w:jc w:val="both"/>
        <w:rPr>
          <w:rFonts w:cstheme="minorHAnsi"/>
          <w:b/>
          <w:bCs/>
          <w:sz w:val="18"/>
          <w:szCs w:val="18"/>
          <w:u w:val="single"/>
        </w:rPr>
      </w:pPr>
    </w:p>
    <w:p w14:paraId="1DA66163" w14:textId="77777777" w:rsidR="00A63907" w:rsidRPr="00713863" w:rsidRDefault="00A63907" w:rsidP="00D374AE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13863">
        <w:rPr>
          <w:rFonts w:cstheme="minorHAnsi"/>
          <w:b/>
          <w:bCs/>
          <w:sz w:val="23"/>
          <w:szCs w:val="23"/>
          <w:u w:val="single"/>
        </w:rPr>
        <w:t>QUESTÃO 14</w:t>
      </w:r>
    </w:p>
    <w:p w14:paraId="4867FA82" w14:textId="77777777" w:rsidR="008548A1" w:rsidRPr="00713863" w:rsidRDefault="008548A1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Oferecer um atendimento humanizado é tão essencial quanto investir em tecnologia e sistemas de </w:t>
      </w:r>
      <w:r w:rsidRPr="00713863">
        <w:rPr>
          <w:rFonts w:cstheme="minorHAnsi"/>
          <w:sz w:val="23"/>
          <w:szCs w:val="23"/>
        </w:rPr>
        <w:t>gestão de atendimento. Por meio dele é possível proporcionar uma melhor forma de cuidado e alcançar mais resultados nos tratamentos. O preparo humanizado do paciente, pela equipe de enfermagem, para cirurgia inclui:</w:t>
      </w:r>
    </w:p>
    <w:p w14:paraId="58022950" w14:textId="1E66907D" w:rsidR="008548A1" w:rsidRPr="00713863" w:rsidRDefault="008548A1" w:rsidP="00D374AE">
      <w:pPr>
        <w:pStyle w:val="PargrafodaLista"/>
        <w:numPr>
          <w:ilvl w:val="1"/>
          <w:numId w:val="22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Aguardar para fornecer orientações ao paciente depois de manifestação de interesse dele e de sua família;</w:t>
      </w:r>
    </w:p>
    <w:p w14:paraId="65F7C4F7" w14:textId="4AC5E221" w:rsidR="008548A1" w:rsidRPr="00713863" w:rsidRDefault="008548A1" w:rsidP="00D374AE">
      <w:pPr>
        <w:pStyle w:val="PargrafodaLista"/>
        <w:numPr>
          <w:ilvl w:val="1"/>
          <w:numId w:val="22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Esclarecer ao paciente que a equipe de enfermagem não poderá fornecer orientações sobre exames, cirurgia e pós-operatório, visto que isso é atribuição privativa do médico;</w:t>
      </w:r>
    </w:p>
    <w:p w14:paraId="6D4C2EF0" w14:textId="028F8094" w:rsidR="008548A1" w:rsidRPr="00713863" w:rsidRDefault="008548A1" w:rsidP="00D374AE">
      <w:pPr>
        <w:pStyle w:val="PargrafodaLista"/>
        <w:numPr>
          <w:ilvl w:val="1"/>
          <w:numId w:val="22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Providenciar, independentemente de manifestação do paciente, assistência religiosa com visitas de equipe auxiliar de fiéis voluntários;</w:t>
      </w:r>
    </w:p>
    <w:p w14:paraId="1EB1AD04" w14:textId="4D024AF6" w:rsidR="008548A1" w:rsidRPr="00713863" w:rsidRDefault="008548A1" w:rsidP="00D374AE">
      <w:pPr>
        <w:pStyle w:val="PargrafodaLista"/>
        <w:numPr>
          <w:ilvl w:val="1"/>
          <w:numId w:val="22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Limitar-se ao uso de comunicação verbal com o paciente, pois esta é menos sujeita a entendimentos errôneos;</w:t>
      </w:r>
    </w:p>
    <w:p w14:paraId="12F2D37B" w14:textId="67B91EBD" w:rsidR="00A63907" w:rsidRPr="00713863" w:rsidRDefault="008548A1" w:rsidP="00D374AE">
      <w:pPr>
        <w:pStyle w:val="PargrafodaLista"/>
        <w:numPr>
          <w:ilvl w:val="1"/>
          <w:numId w:val="22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Adotar postura de autoridade, para que o paciente siga todas as orientações que lhe tenham sido previamente fornecidas e não prejudique a cirurgia e a recuperação pós-operatória</w:t>
      </w:r>
      <w:r w:rsidR="00B26DC0" w:rsidRPr="00713863">
        <w:rPr>
          <w:rFonts w:cstheme="minorHAnsi"/>
          <w:sz w:val="23"/>
          <w:szCs w:val="23"/>
        </w:rPr>
        <w:t>;</w:t>
      </w:r>
    </w:p>
    <w:p w14:paraId="4252F823" w14:textId="77777777" w:rsidR="00C47966" w:rsidRPr="00713863" w:rsidRDefault="00C47966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08A7D839" w14:textId="77777777" w:rsidR="00A63907" w:rsidRPr="00713863" w:rsidRDefault="00A63907" w:rsidP="00D374AE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13863">
        <w:rPr>
          <w:rFonts w:cstheme="minorHAnsi"/>
          <w:b/>
          <w:bCs/>
          <w:sz w:val="23"/>
          <w:szCs w:val="23"/>
          <w:u w:val="single"/>
        </w:rPr>
        <w:t>QUESTÃO 15</w:t>
      </w:r>
    </w:p>
    <w:p w14:paraId="5EED8D16" w14:textId="77777777" w:rsidR="008548A1" w:rsidRPr="00713863" w:rsidRDefault="008548A1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A manutenção de um equilíbrio de líquidos adequado é vital para a saúde. A ingestão insuficiente ou a perda excessiva de líquidos podem levar à desidratação. A esse respeito marque a alternativa correta:</w:t>
      </w:r>
    </w:p>
    <w:p w14:paraId="5A4A7EE6" w14:textId="353E13A5" w:rsidR="008548A1" w:rsidRPr="00713863" w:rsidRDefault="008548A1" w:rsidP="00D374AE">
      <w:pPr>
        <w:pStyle w:val="PargrafodaLista"/>
        <w:numPr>
          <w:ilvl w:val="2"/>
          <w:numId w:val="24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Os pacientes hospitalizados estão em risco de aumento de ganhos de líquidos por meio de uma série de mecanismos comuns.</w:t>
      </w:r>
    </w:p>
    <w:p w14:paraId="76F32BB2" w14:textId="469851C7" w:rsidR="008548A1" w:rsidRPr="00713863" w:rsidRDefault="008548A1" w:rsidP="00D374AE">
      <w:pPr>
        <w:pStyle w:val="PargrafodaLista"/>
        <w:numPr>
          <w:ilvl w:val="2"/>
          <w:numId w:val="24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A hiper-hidratação é mais comum que a desidratação, frequentemente é iatrogênica e é mais comum em pacientes com insuficiência cardíaca, deterioração renal ou doença hepática.</w:t>
      </w:r>
    </w:p>
    <w:p w14:paraId="69E04C50" w14:textId="448BF758" w:rsidR="008548A1" w:rsidRPr="00713863" w:rsidRDefault="008548A1" w:rsidP="00D374AE">
      <w:pPr>
        <w:pStyle w:val="PargrafodaLista"/>
        <w:numPr>
          <w:ilvl w:val="2"/>
          <w:numId w:val="24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A elasticidade da pele é um indicador da hidratação </w:t>
      </w:r>
      <w:r w:rsidR="00713A8F" w:rsidRPr="00713863">
        <w:rPr>
          <w:rFonts w:cstheme="minorHAnsi"/>
          <w:sz w:val="23"/>
          <w:szCs w:val="23"/>
        </w:rPr>
        <w:t>nos</w:t>
      </w:r>
      <w:r w:rsidRPr="00713863">
        <w:rPr>
          <w:rFonts w:cstheme="minorHAnsi"/>
          <w:sz w:val="23"/>
          <w:szCs w:val="23"/>
        </w:rPr>
        <w:t xml:space="preserve"> pacientes. A turgidez da pele </w:t>
      </w:r>
      <w:r w:rsidR="008F49BF" w:rsidRPr="00713863">
        <w:rPr>
          <w:rFonts w:cstheme="minorHAnsi"/>
          <w:sz w:val="23"/>
          <w:szCs w:val="23"/>
        </w:rPr>
        <w:t>é representad</w:t>
      </w:r>
      <w:r w:rsidR="00B26DC0" w:rsidRPr="00713863">
        <w:rPr>
          <w:rFonts w:cstheme="minorHAnsi"/>
          <w:sz w:val="23"/>
          <w:szCs w:val="23"/>
        </w:rPr>
        <w:t>a</w:t>
      </w:r>
      <w:r w:rsidR="008F49BF" w:rsidRPr="00713863">
        <w:rPr>
          <w:rFonts w:cstheme="minorHAnsi"/>
          <w:sz w:val="23"/>
          <w:szCs w:val="23"/>
        </w:rPr>
        <w:t xml:space="preserve"> pelo próprio tônus, força original e elasticidade da mesma.</w:t>
      </w:r>
    </w:p>
    <w:p w14:paraId="2A1EC193" w14:textId="489CB872" w:rsidR="00A63907" w:rsidRPr="00713863" w:rsidRDefault="008548A1" w:rsidP="00D374AE">
      <w:pPr>
        <w:pStyle w:val="PargrafodaLista"/>
        <w:numPr>
          <w:ilvl w:val="2"/>
          <w:numId w:val="24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A febre diminui o metabolismo celular, e este aumenta a produção de dióxido de carbono. Em resposta, a frequência respiratória aumenta e perde-se mais vapor de água a partir dos pulmões</w:t>
      </w:r>
      <w:r w:rsidR="00B26DC0" w:rsidRPr="00713863">
        <w:rPr>
          <w:rFonts w:cstheme="minorHAnsi"/>
          <w:sz w:val="23"/>
          <w:szCs w:val="23"/>
        </w:rPr>
        <w:t>.</w:t>
      </w:r>
    </w:p>
    <w:p w14:paraId="78F4E716" w14:textId="77777777" w:rsidR="00A63907" w:rsidRPr="00713863" w:rsidRDefault="00A63907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66522A28" w14:textId="77777777" w:rsidR="00A63907" w:rsidRPr="00713863" w:rsidRDefault="00A63907" w:rsidP="00D374AE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13863">
        <w:rPr>
          <w:rFonts w:cstheme="minorHAnsi"/>
          <w:b/>
          <w:bCs/>
          <w:sz w:val="23"/>
          <w:szCs w:val="23"/>
          <w:u w:val="single"/>
        </w:rPr>
        <w:t>QUESTÃO 16</w:t>
      </w:r>
    </w:p>
    <w:p w14:paraId="6ED7991C" w14:textId="77777777" w:rsidR="008548A1" w:rsidRPr="00713863" w:rsidRDefault="008548A1" w:rsidP="00D374AE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Tanto didaticamente como na prática diária, dividem-se as lesões traumáticas do tórax em dois grandes grupos. Essa divisão fundamenta-se no risco que as lesões impõem à vida da vítima de trauma físico. No primeiro grupo estão as lesões que causam risco de vida iminente e, portanto, estão incluídas como de máxima prioridade. Nesse aspecto, são elas: </w:t>
      </w:r>
    </w:p>
    <w:p w14:paraId="6019B850" w14:textId="4BFB4F3C" w:rsidR="008548A1" w:rsidRPr="00713863" w:rsidRDefault="008548A1" w:rsidP="00D374AE">
      <w:pPr>
        <w:pStyle w:val="PargrafodaLista"/>
        <w:numPr>
          <w:ilvl w:val="2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lastRenderedPageBreak/>
        <w:t>Tamponamento cardíaco e Lesões da traqueia e brônquios</w:t>
      </w:r>
    </w:p>
    <w:p w14:paraId="55C0B9B1" w14:textId="65F2FB38" w:rsidR="008548A1" w:rsidRPr="00713863" w:rsidRDefault="008548A1" w:rsidP="00D374AE">
      <w:pPr>
        <w:pStyle w:val="PargrafodaLista"/>
        <w:numPr>
          <w:ilvl w:val="2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Tórax flácido ou afundamento torácico e Hemotórax. </w:t>
      </w:r>
    </w:p>
    <w:p w14:paraId="5DA092F7" w14:textId="02B63F6A" w:rsidR="008548A1" w:rsidRPr="00713863" w:rsidRDefault="008548A1" w:rsidP="00D374AE">
      <w:pPr>
        <w:pStyle w:val="PargrafodaLista"/>
        <w:numPr>
          <w:ilvl w:val="2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Hemotórax volumoso e Contusão pulmonar. </w:t>
      </w:r>
    </w:p>
    <w:p w14:paraId="79282169" w14:textId="7B51BCF2" w:rsidR="00A63907" w:rsidRPr="00713863" w:rsidRDefault="008548A1" w:rsidP="00D374AE">
      <w:pPr>
        <w:pStyle w:val="PargrafodaLista"/>
        <w:numPr>
          <w:ilvl w:val="2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Pneumotórax hipertensivo e Pneumotórax aberto ou ferida torácica aspirativa.</w:t>
      </w:r>
    </w:p>
    <w:p w14:paraId="679531CB" w14:textId="77777777" w:rsidR="008548A1" w:rsidRPr="00713863" w:rsidRDefault="008548A1" w:rsidP="00D374AE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</w:p>
    <w:p w14:paraId="1396B408" w14:textId="77777777" w:rsidR="00A63907" w:rsidRPr="00713863" w:rsidRDefault="00A63907" w:rsidP="00D374AE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13863">
        <w:rPr>
          <w:rFonts w:cstheme="minorHAnsi"/>
          <w:b/>
          <w:bCs/>
          <w:sz w:val="23"/>
          <w:szCs w:val="23"/>
          <w:u w:val="single"/>
        </w:rPr>
        <w:t>QUESTÃO 17</w:t>
      </w:r>
    </w:p>
    <w:p w14:paraId="506313C3" w14:textId="77777777" w:rsidR="00F576D3" w:rsidRPr="00713863" w:rsidRDefault="00F576D3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Paciente feminino C.O.S., 87 anos, encontra-se internado há uma semana, devido desidratação e diminuição da mobilidade. Após avaliação da enfermeira, a mesma observa em região de trocanter direito uma lesão com perda da pele em sua espessura total, tecido de granulação e epíbole com gordura visível com presença de esfacelo. Não há exposição de fáscia. Baseado nessas informações classifique o estágio da lesão por pressão:</w:t>
      </w:r>
    </w:p>
    <w:p w14:paraId="03F9F423" w14:textId="53B1535C" w:rsidR="00F576D3" w:rsidRPr="00713863" w:rsidRDefault="00F576D3" w:rsidP="00D374AE">
      <w:pPr>
        <w:pStyle w:val="PargrafodaLista"/>
        <w:numPr>
          <w:ilvl w:val="2"/>
          <w:numId w:val="28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Lesão por pressão estágio 1</w:t>
      </w:r>
      <w:r w:rsidR="00B26DC0" w:rsidRPr="00713863">
        <w:rPr>
          <w:rFonts w:cstheme="minorHAnsi"/>
          <w:sz w:val="23"/>
          <w:szCs w:val="23"/>
        </w:rPr>
        <w:t>.</w:t>
      </w:r>
    </w:p>
    <w:p w14:paraId="2717A374" w14:textId="54D7D340" w:rsidR="00F576D3" w:rsidRPr="00713863" w:rsidRDefault="00F576D3" w:rsidP="00D374AE">
      <w:pPr>
        <w:pStyle w:val="PargrafodaLista"/>
        <w:numPr>
          <w:ilvl w:val="2"/>
          <w:numId w:val="28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Lesão por pressão estágio 2</w:t>
      </w:r>
      <w:r w:rsidR="00B26DC0" w:rsidRPr="00713863">
        <w:rPr>
          <w:rFonts w:cstheme="minorHAnsi"/>
          <w:sz w:val="23"/>
          <w:szCs w:val="23"/>
        </w:rPr>
        <w:t>.</w:t>
      </w:r>
    </w:p>
    <w:p w14:paraId="50E67095" w14:textId="76D02E7D" w:rsidR="00F576D3" w:rsidRPr="00713863" w:rsidRDefault="00F576D3" w:rsidP="00D374AE">
      <w:pPr>
        <w:pStyle w:val="PargrafodaLista"/>
        <w:numPr>
          <w:ilvl w:val="2"/>
          <w:numId w:val="28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Lesão por pressão estágio 3</w:t>
      </w:r>
      <w:r w:rsidR="00B26DC0" w:rsidRPr="00713863">
        <w:rPr>
          <w:rFonts w:cstheme="minorHAnsi"/>
          <w:sz w:val="23"/>
          <w:szCs w:val="23"/>
        </w:rPr>
        <w:t>.</w:t>
      </w:r>
    </w:p>
    <w:p w14:paraId="17854630" w14:textId="2B94755C" w:rsidR="00A63907" w:rsidRPr="00713863" w:rsidRDefault="00F576D3" w:rsidP="00D374AE">
      <w:pPr>
        <w:pStyle w:val="PargrafodaLista"/>
        <w:numPr>
          <w:ilvl w:val="2"/>
          <w:numId w:val="28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Lesão por pressão estágio 4</w:t>
      </w:r>
      <w:r w:rsidR="00B26DC0" w:rsidRPr="00713863">
        <w:rPr>
          <w:rFonts w:cstheme="minorHAnsi"/>
          <w:sz w:val="23"/>
          <w:szCs w:val="23"/>
        </w:rPr>
        <w:t>.</w:t>
      </w:r>
    </w:p>
    <w:p w14:paraId="149C4BEE" w14:textId="77777777" w:rsidR="00F576D3" w:rsidRPr="00713863" w:rsidRDefault="00F576D3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6EE26A83" w14:textId="77777777" w:rsidR="00A63907" w:rsidRPr="00713863" w:rsidRDefault="00A63907" w:rsidP="00D374AE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13863">
        <w:rPr>
          <w:rFonts w:cstheme="minorHAnsi"/>
          <w:b/>
          <w:bCs/>
          <w:sz w:val="23"/>
          <w:szCs w:val="23"/>
          <w:u w:val="single"/>
        </w:rPr>
        <w:t>QUESTÃO 18</w:t>
      </w:r>
    </w:p>
    <w:p w14:paraId="20EE5D1D" w14:textId="77777777" w:rsidR="00F576D3" w:rsidRPr="00713863" w:rsidRDefault="00F576D3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Acerca do atendimento a uma pessoa adulta em parada cardiorrespiratória, analise as afirmativas a seguir e assinale V para a verdadeira e F para a falsa.</w:t>
      </w:r>
    </w:p>
    <w:p w14:paraId="7376DFF3" w14:textId="77777777" w:rsidR="00F576D3" w:rsidRPr="00713863" w:rsidRDefault="00F576D3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( ) A carga de choque inicial recomendada para um desfibrilador monofásico é de 120 a 200 J. </w:t>
      </w:r>
    </w:p>
    <w:p w14:paraId="327A52E2" w14:textId="181941CF" w:rsidR="00F576D3" w:rsidRPr="00713863" w:rsidRDefault="00F576D3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( ) No socorro a um paciente com suspeita de intoxicação por </w:t>
      </w:r>
      <w:r w:rsidR="00B26DC0" w:rsidRPr="00713863">
        <w:rPr>
          <w:rFonts w:cstheme="minorHAnsi"/>
          <w:sz w:val="23"/>
          <w:szCs w:val="23"/>
        </w:rPr>
        <w:t>opioide</w:t>
      </w:r>
      <w:r w:rsidRPr="00713863">
        <w:rPr>
          <w:rFonts w:cstheme="minorHAnsi"/>
          <w:sz w:val="23"/>
          <w:szCs w:val="23"/>
        </w:rPr>
        <w:t xml:space="preserve">, que não respira normalmente mas apresenta pulso, uma das recomendações </w:t>
      </w:r>
      <w:r w:rsidR="00B26DC0" w:rsidRPr="00713863">
        <w:rPr>
          <w:rFonts w:cstheme="minorHAnsi"/>
          <w:sz w:val="23"/>
          <w:szCs w:val="23"/>
        </w:rPr>
        <w:t xml:space="preserve">é </w:t>
      </w:r>
      <w:r w:rsidR="00B26DC0" w:rsidRPr="00713863">
        <w:rPr>
          <w:rFonts w:cs="Calibri"/>
          <w:sz w:val="24"/>
          <w:szCs w:val="24"/>
        </w:rPr>
        <w:t xml:space="preserve">de </w:t>
      </w:r>
      <w:r w:rsidR="00B26DC0" w:rsidRPr="00713863">
        <w:rPr>
          <w:rFonts w:cstheme="minorHAnsi"/>
          <w:sz w:val="23"/>
          <w:szCs w:val="23"/>
        </w:rPr>
        <w:t>além de fornecer SBVP ou SAVP padrão, é aconselhável</w:t>
      </w:r>
      <w:r w:rsidRPr="00713863">
        <w:rPr>
          <w:rFonts w:cstheme="minorHAnsi"/>
          <w:sz w:val="23"/>
          <w:szCs w:val="23"/>
        </w:rPr>
        <w:t xml:space="preserve"> que os socorristas administrem naloxona intramuscular ou intranasal.</w:t>
      </w:r>
    </w:p>
    <w:p w14:paraId="19CA6745" w14:textId="77777777" w:rsidR="00F576D3" w:rsidRPr="00713863" w:rsidRDefault="00F576D3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( ) Quando houver uma via aérea avançada, deve-se administrar uma ventilação a cada 6 segundos com compressões torácicas contínuas.</w:t>
      </w:r>
    </w:p>
    <w:p w14:paraId="7F1D23F0" w14:textId="04E87A44" w:rsidR="00A63907" w:rsidRPr="00713863" w:rsidRDefault="00F576D3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As afirmativas são, respectivamente:</w:t>
      </w:r>
    </w:p>
    <w:p w14:paraId="5C29851F" w14:textId="15F1E986" w:rsidR="00F576D3" w:rsidRPr="00713863" w:rsidRDefault="00F576D3" w:rsidP="00D374AE">
      <w:pPr>
        <w:pStyle w:val="PargrafodaLista"/>
        <w:numPr>
          <w:ilvl w:val="0"/>
          <w:numId w:val="29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F; F; V.</w:t>
      </w:r>
    </w:p>
    <w:p w14:paraId="7AFDCDD7" w14:textId="5B899943" w:rsidR="00F576D3" w:rsidRPr="00713863" w:rsidRDefault="00F576D3" w:rsidP="00D374AE">
      <w:pPr>
        <w:pStyle w:val="PargrafodaLista"/>
        <w:numPr>
          <w:ilvl w:val="0"/>
          <w:numId w:val="29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F; V; V.</w:t>
      </w:r>
    </w:p>
    <w:p w14:paraId="77768622" w14:textId="7E868A5D" w:rsidR="00F576D3" w:rsidRPr="00713863" w:rsidRDefault="00F576D3" w:rsidP="00D374AE">
      <w:pPr>
        <w:pStyle w:val="PargrafodaLista"/>
        <w:numPr>
          <w:ilvl w:val="0"/>
          <w:numId w:val="29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F; V; F.</w:t>
      </w:r>
    </w:p>
    <w:p w14:paraId="2D746A1A" w14:textId="14BAAB81" w:rsidR="00F576D3" w:rsidRPr="00713863" w:rsidRDefault="00F576D3" w:rsidP="00D374AE">
      <w:pPr>
        <w:pStyle w:val="PargrafodaLista"/>
        <w:numPr>
          <w:ilvl w:val="0"/>
          <w:numId w:val="29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V; V; V.</w:t>
      </w:r>
    </w:p>
    <w:p w14:paraId="1BF8B43D" w14:textId="77777777" w:rsidR="00A63907" w:rsidRPr="00713863" w:rsidRDefault="00A63907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2F2739FD" w14:textId="77777777" w:rsidR="00A63907" w:rsidRPr="00713863" w:rsidRDefault="00A63907" w:rsidP="00D374AE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13863">
        <w:rPr>
          <w:rFonts w:cstheme="minorHAnsi"/>
          <w:b/>
          <w:bCs/>
          <w:sz w:val="23"/>
          <w:szCs w:val="23"/>
          <w:u w:val="single"/>
        </w:rPr>
        <w:t>QUESTÃO 19</w:t>
      </w:r>
    </w:p>
    <w:p w14:paraId="611F7186" w14:textId="77777777" w:rsidR="003D164A" w:rsidRPr="00713863" w:rsidRDefault="003D164A" w:rsidP="00D374AE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Certo enfermeiro está acompanhando um paciente que sofreu reversão de parada cardiorrespiratória. Identifique o sinal que indica um prognóstico neurológico bom após 24 a 72 horas do evento. </w:t>
      </w:r>
    </w:p>
    <w:p w14:paraId="0E531898" w14:textId="3BE93006" w:rsidR="003D164A" w:rsidRPr="00713863" w:rsidRDefault="003D164A" w:rsidP="00D374AE">
      <w:pPr>
        <w:pStyle w:val="PargrafodaLista"/>
        <w:numPr>
          <w:ilvl w:val="2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Reflexos oculares ausentes.</w:t>
      </w:r>
    </w:p>
    <w:p w14:paraId="24E33CD0" w14:textId="1E57A4FD" w:rsidR="003D164A" w:rsidRPr="00713863" w:rsidRDefault="003D164A" w:rsidP="00D374AE">
      <w:pPr>
        <w:pStyle w:val="PargrafodaLista"/>
        <w:numPr>
          <w:ilvl w:val="2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Presença de sinais evocados de tronco cerebral. </w:t>
      </w:r>
    </w:p>
    <w:p w14:paraId="3CA0B6E1" w14:textId="73944870" w:rsidR="003D164A" w:rsidRPr="00713863" w:rsidRDefault="003D164A" w:rsidP="00D374AE">
      <w:pPr>
        <w:pStyle w:val="PargrafodaLista"/>
        <w:numPr>
          <w:ilvl w:val="2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Padrão de sofrimento cortical difuso grave.</w:t>
      </w:r>
    </w:p>
    <w:p w14:paraId="0EE870BC" w14:textId="4C4D9EBB" w:rsidR="00A63907" w:rsidRPr="00713863" w:rsidRDefault="003D164A" w:rsidP="00D374AE">
      <w:pPr>
        <w:pStyle w:val="PargrafodaLista"/>
        <w:numPr>
          <w:ilvl w:val="2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Decerebração.</w:t>
      </w:r>
    </w:p>
    <w:p w14:paraId="0547E2E9" w14:textId="77777777" w:rsidR="003D164A" w:rsidRPr="00713863" w:rsidRDefault="003D164A" w:rsidP="00D374AE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</w:p>
    <w:p w14:paraId="06399D43" w14:textId="77777777" w:rsidR="00A63907" w:rsidRPr="00713863" w:rsidRDefault="00A63907" w:rsidP="00D374AE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13863">
        <w:rPr>
          <w:rFonts w:cstheme="minorHAnsi"/>
          <w:b/>
          <w:bCs/>
          <w:sz w:val="23"/>
          <w:szCs w:val="23"/>
          <w:u w:val="single"/>
        </w:rPr>
        <w:t>QUESTÃO 20</w:t>
      </w:r>
    </w:p>
    <w:p w14:paraId="438FAD06" w14:textId="77777777" w:rsidR="00D37F88" w:rsidRPr="00713863" w:rsidRDefault="00D37F88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O enfermeiro deve ter todo o conhecimento técnico científico para atuar mediante situações de urgência e emergência. Considerando as diretrizes da American Heart Association (AHA) do ano de 2020, no manejo da assistência à Parada Cardiorrespiratória (PCR), pode-se considerar CORRETA a afirmativa: </w:t>
      </w:r>
    </w:p>
    <w:p w14:paraId="79ED88AE" w14:textId="7E9611F1" w:rsidR="00D37F88" w:rsidRPr="00713863" w:rsidRDefault="00D37F88" w:rsidP="00D374AE">
      <w:pPr>
        <w:pStyle w:val="PargrafodaLista"/>
        <w:numPr>
          <w:ilvl w:val="2"/>
          <w:numId w:val="33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A desfibrilação deve ser feita nos seguintes ritmos cardíacos: Fibrilação Atrial, Fibrilação Ventricular e Atividade Elétrica Sem Pulso (AESP). </w:t>
      </w:r>
    </w:p>
    <w:p w14:paraId="28A182AF" w14:textId="13B9A310" w:rsidR="00D37F88" w:rsidRPr="00713863" w:rsidRDefault="00D37F88" w:rsidP="00D374AE">
      <w:pPr>
        <w:pStyle w:val="PargrafodaLista"/>
        <w:numPr>
          <w:ilvl w:val="2"/>
          <w:numId w:val="33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Após a vítima ser intubada, a ventilação e compressão serão de forma assincrônica, com uma compressão torácica contínua maior que 100 bpm, evitando ficar sem a compressão torácica e com uma ventilação acelerada maior que 20 </w:t>
      </w:r>
      <w:r w:rsidR="00B26DC0" w:rsidRPr="00713863">
        <w:rPr>
          <w:rFonts w:cstheme="minorHAnsi"/>
          <w:sz w:val="23"/>
          <w:szCs w:val="23"/>
        </w:rPr>
        <w:t>IRPM</w:t>
      </w:r>
      <w:r w:rsidRPr="00713863">
        <w:rPr>
          <w:rFonts w:cstheme="minorHAnsi"/>
          <w:sz w:val="23"/>
          <w:szCs w:val="23"/>
        </w:rPr>
        <w:t>.</w:t>
      </w:r>
    </w:p>
    <w:p w14:paraId="571F36A2" w14:textId="4538A497" w:rsidR="00D37F88" w:rsidRPr="00713863" w:rsidRDefault="00D37F88" w:rsidP="00D374AE">
      <w:pPr>
        <w:pStyle w:val="PargrafodaLista"/>
        <w:numPr>
          <w:ilvl w:val="2"/>
          <w:numId w:val="33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As manobras de reanimação no adulto equivalem a 30 compressões para 2 ventilações de forma sincrônica; a compressão deve ter uma frequência de 100 a 120 bpm; comprimir o tórax de 5 a 6 cm de forma efetiva; a ventilação deve ser adequada, com boa expansibilidade torácica; a equipe deve ter um equilíbrio emocional durante as manobras.</w:t>
      </w:r>
    </w:p>
    <w:p w14:paraId="6B52D952" w14:textId="0CEF1665" w:rsidR="00A63907" w:rsidRPr="00713863" w:rsidRDefault="00D37F88" w:rsidP="00D374AE">
      <w:pPr>
        <w:pStyle w:val="PargrafodaLista"/>
        <w:numPr>
          <w:ilvl w:val="2"/>
          <w:numId w:val="33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As manobras de reanimação no adulto equivalem a 30 compressões para 2 ventilações de forma assincrônica; a compressão deve ter uma frequência maior de 120 bpm e de forma efetiva; a ventilação deve ser adequada, com boa expansibilidade torácica.</w:t>
      </w:r>
    </w:p>
    <w:p w14:paraId="1E683429" w14:textId="77777777" w:rsidR="00D37F88" w:rsidRPr="00713863" w:rsidRDefault="00D37F88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646811A7" w14:textId="77777777" w:rsidR="00A63907" w:rsidRPr="00713863" w:rsidRDefault="00A63907" w:rsidP="00D374AE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13863">
        <w:rPr>
          <w:rFonts w:cstheme="minorHAnsi"/>
          <w:b/>
          <w:bCs/>
          <w:sz w:val="23"/>
          <w:szCs w:val="23"/>
          <w:u w:val="single"/>
        </w:rPr>
        <w:t>QUESTÃO 21</w:t>
      </w:r>
    </w:p>
    <w:p w14:paraId="1E8EBE92" w14:textId="77777777" w:rsidR="00D37F88" w:rsidRPr="00713863" w:rsidRDefault="00D37F88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São atividades relacionadas a doação, captação e transplante de órgãos, tecido e células:</w:t>
      </w:r>
    </w:p>
    <w:p w14:paraId="6531A2E8" w14:textId="5D1BF11E" w:rsidR="00D37F88" w:rsidRPr="00713863" w:rsidRDefault="00D37F88" w:rsidP="00D374AE">
      <w:pPr>
        <w:tabs>
          <w:tab w:val="left" w:pos="-142"/>
          <w:tab w:val="left" w:pos="284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I.</w:t>
      </w:r>
      <w:r w:rsidRPr="00713863">
        <w:rPr>
          <w:rFonts w:cstheme="minorHAnsi"/>
          <w:sz w:val="23"/>
          <w:szCs w:val="23"/>
        </w:rPr>
        <w:tab/>
        <w:t xml:space="preserve">Banco de Tecidos </w:t>
      </w:r>
      <w:r w:rsidR="00B26DC0" w:rsidRPr="00713863">
        <w:rPr>
          <w:rFonts w:cstheme="minorHAnsi"/>
          <w:sz w:val="23"/>
          <w:szCs w:val="23"/>
        </w:rPr>
        <w:t>Musculoesqueléticos</w:t>
      </w:r>
      <w:r w:rsidRPr="00713863">
        <w:rPr>
          <w:rFonts w:cstheme="minorHAnsi"/>
          <w:sz w:val="23"/>
          <w:szCs w:val="23"/>
        </w:rPr>
        <w:t>, Banco de Pele de origem humana e Banco de Tecidos Cardiovasculares – realizar avaliação do doador, retirada do tecido e processamento, desde que tecnicamente habilitado, seguindo as diretrizes do SNT/MS.</w:t>
      </w:r>
    </w:p>
    <w:p w14:paraId="3C437D24" w14:textId="77777777" w:rsidR="00D37F88" w:rsidRPr="00713863" w:rsidRDefault="00D37F88" w:rsidP="00D374AE">
      <w:pPr>
        <w:tabs>
          <w:tab w:val="left" w:pos="-142"/>
          <w:tab w:val="left" w:pos="284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II.</w:t>
      </w:r>
      <w:r w:rsidRPr="00713863">
        <w:rPr>
          <w:rFonts w:cstheme="minorHAnsi"/>
          <w:sz w:val="23"/>
          <w:szCs w:val="23"/>
        </w:rPr>
        <w:tab/>
        <w:t>Banco de Sangue de Cordão Umbilical e Placentário – realizar coleta de sangue do cordão umbilical e placentário e rotulagem.</w:t>
      </w:r>
    </w:p>
    <w:p w14:paraId="0424A646" w14:textId="77777777" w:rsidR="00D37F88" w:rsidRPr="00713863" w:rsidRDefault="00D37F88" w:rsidP="00D374AE">
      <w:pPr>
        <w:tabs>
          <w:tab w:val="left" w:pos="-142"/>
          <w:tab w:val="left" w:pos="284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III.</w:t>
      </w:r>
      <w:r w:rsidRPr="00713863">
        <w:rPr>
          <w:rFonts w:cstheme="minorHAnsi"/>
          <w:sz w:val="23"/>
          <w:szCs w:val="23"/>
        </w:rPr>
        <w:tab/>
        <w:t>Realizar o teste de apnéia para confirmação de ausência dos movimentos respiratórios após a estimulação máxima dos centros respiratórios.</w:t>
      </w:r>
    </w:p>
    <w:p w14:paraId="0D0B76E4" w14:textId="77777777" w:rsidR="00D37F88" w:rsidRPr="00713863" w:rsidRDefault="00D37F88" w:rsidP="00D374AE">
      <w:pPr>
        <w:tabs>
          <w:tab w:val="left" w:pos="-142"/>
          <w:tab w:val="left" w:pos="284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IV.</w:t>
      </w:r>
      <w:r w:rsidRPr="00713863">
        <w:rPr>
          <w:rFonts w:cstheme="minorHAnsi"/>
          <w:sz w:val="23"/>
          <w:szCs w:val="23"/>
        </w:rPr>
        <w:tab/>
        <w:t>Havendo necessidade de reconstituição do corpo, cabe ao Enfermeiro a realização dos procedimentos necessários, incluindo a sutura.</w:t>
      </w:r>
    </w:p>
    <w:p w14:paraId="077A1F0B" w14:textId="0BDCC9CB" w:rsidR="00A63907" w:rsidRPr="00713863" w:rsidRDefault="00D37F88" w:rsidP="00D374AE">
      <w:pPr>
        <w:tabs>
          <w:tab w:val="left" w:pos="-142"/>
          <w:tab w:val="left" w:pos="284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De acordo com a Resolução COFEN nº710/2022, que atualiza a norma técnica referente à atuação da equipe de enfermagem no processo de doação, </w:t>
      </w:r>
      <w:r w:rsidRPr="00713863">
        <w:rPr>
          <w:rFonts w:cstheme="minorHAnsi"/>
          <w:sz w:val="23"/>
          <w:szCs w:val="23"/>
        </w:rPr>
        <w:lastRenderedPageBreak/>
        <w:t>captação e transplante de órgãos, tecido e células, compete privativamente ao enfermeiro, no âmbito da equipe de enfermagem o apresentado em:</w:t>
      </w:r>
    </w:p>
    <w:p w14:paraId="2ADE7070" w14:textId="66BC737B" w:rsidR="00D37F88" w:rsidRPr="00713863" w:rsidRDefault="00D37F88" w:rsidP="00D374AE">
      <w:pPr>
        <w:pStyle w:val="PargrafodaLista"/>
        <w:numPr>
          <w:ilvl w:val="0"/>
          <w:numId w:val="34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I; III e IV.</w:t>
      </w:r>
    </w:p>
    <w:p w14:paraId="7305A7A2" w14:textId="21BCADD3" w:rsidR="00A63907" w:rsidRPr="00713863" w:rsidRDefault="00D37F88" w:rsidP="00D374AE">
      <w:pPr>
        <w:pStyle w:val="PargrafodaLista"/>
        <w:numPr>
          <w:ilvl w:val="0"/>
          <w:numId w:val="34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II; III e IV.</w:t>
      </w:r>
    </w:p>
    <w:p w14:paraId="60C90BC6" w14:textId="1520BDE0" w:rsidR="00D37F88" w:rsidRPr="00713863" w:rsidRDefault="00D37F88" w:rsidP="00D374AE">
      <w:pPr>
        <w:pStyle w:val="PargrafodaLista"/>
        <w:numPr>
          <w:ilvl w:val="0"/>
          <w:numId w:val="34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I; II e IV.</w:t>
      </w:r>
    </w:p>
    <w:p w14:paraId="6D191FC8" w14:textId="48F911FB" w:rsidR="00D37F88" w:rsidRPr="00713863" w:rsidRDefault="00D37F88" w:rsidP="00D374AE">
      <w:pPr>
        <w:pStyle w:val="PargrafodaLista"/>
        <w:numPr>
          <w:ilvl w:val="0"/>
          <w:numId w:val="34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I; II e III.</w:t>
      </w:r>
    </w:p>
    <w:p w14:paraId="26EFA5B6" w14:textId="77777777" w:rsidR="00D37F88" w:rsidRPr="00713863" w:rsidRDefault="00D37F88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3AFCEC5C" w14:textId="77777777" w:rsidR="00A63907" w:rsidRPr="00713863" w:rsidRDefault="00A63907" w:rsidP="00D374AE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13863">
        <w:rPr>
          <w:rFonts w:cstheme="minorHAnsi"/>
          <w:b/>
          <w:bCs/>
          <w:sz w:val="23"/>
          <w:szCs w:val="23"/>
          <w:u w:val="single"/>
        </w:rPr>
        <w:t>QUESTÃO 22</w:t>
      </w:r>
    </w:p>
    <w:p w14:paraId="0855FBA7" w14:textId="77777777" w:rsidR="000B7A1D" w:rsidRPr="00713863" w:rsidRDefault="000B7A1D" w:rsidP="00D374AE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Os procedimentos para determinação de morte encefálica (ME) devem ser iniciados em todos os pacientes que apresentem coma não perceptivo, ausência de reatividade supraespinhal e apneia persistente, e que atendam a todos os seguintes pré-requisitos EXCETO: </w:t>
      </w:r>
    </w:p>
    <w:p w14:paraId="65A3E9BE" w14:textId="0BBF003E" w:rsidR="000B7A1D" w:rsidRPr="00713863" w:rsidRDefault="000B7A1D" w:rsidP="00D374AE">
      <w:pPr>
        <w:pStyle w:val="PargrafodaLista"/>
        <w:numPr>
          <w:ilvl w:val="2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Presença de lesão encefálica de causa conhecida, irreversível e capaz de causar morte encefálica; </w:t>
      </w:r>
    </w:p>
    <w:p w14:paraId="5C4B0114" w14:textId="71EBB536" w:rsidR="000B7A1D" w:rsidRPr="00713863" w:rsidRDefault="000B7A1D" w:rsidP="00D374AE">
      <w:pPr>
        <w:pStyle w:val="PargrafodaLista"/>
        <w:numPr>
          <w:ilvl w:val="2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Ausência de fatores tratáveis que possam confundir o diagnóstico de morte encefálica; </w:t>
      </w:r>
    </w:p>
    <w:p w14:paraId="44753B0D" w14:textId="14A42575" w:rsidR="000B7A1D" w:rsidRPr="00713863" w:rsidRDefault="000B7A1D" w:rsidP="00D374AE">
      <w:pPr>
        <w:pStyle w:val="PargrafodaLista"/>
        <w:numPr>
          <w:ilvl w:val="2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Tratamento e observação em hospital pelo período mínimo de dose horas. Quando a causa primária do quadro for encefalopatia hipóxico isquêmica, esse período de tratamento e observação deverá ser de, no mínimo, 24 horas;</w:t>
      </w:r>
    </w:p>
    <w:p w14:paraId="14045EAA" w14:textId="0FDBE465" w:rsidR="00A63907" w:rsidRPr="00713863" w:rsidRDefault="000B7A1D" w:rsidP="00D374AE">
      <w:pPr>
        <w:pStyle w:val="PargrafodaLista"/>
        <w:numPr>
          <w:ilvl w:val="2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  <w:u w:val="single"/>
        </w:rPr>
      </w:pPr>
      <w:r w:rsidRPr="00713863">
        <w:rPr>
          <w:rFonts w:cstheme="minorHAnsi"/>
          <w:sz w:val="23"/>
          <w:szCs w:val="23"/>
        </w:rPr>
        <w:t>Temperatura corporal (esofagiana, vesical ou retal) superior a 35°c, saturação arterial de oxigênio acima de 94% e pressão arterial sistólica maior ou igual a 100 mmhg ou pressão arterial média maior ou igual a 65mmhg para adultos</w:t>
      </w:r>
      <w:r w:rsidR="00B26DC0" w:rsidRPr="00713863">
        <w:rPr>
          <w:rFonts w:cstheme="minorHAnsi"/>
          <w:sz w:val="23"/>
          <w:szCs w:val="23"/>
        </w:rPr>
        <w:t>;</w:t>
      </w:r>
    </w:p>
    <w:p w14:paraId="5106418E" w14:textId="77777777" w:rsidR="000B7A1D" w:rsidRPr="00713863" w:rsidRDefault="000B7A1D" w:rsidP="00D374AE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</w:p>
    <w:p w14:paraId="06B0600D" w14:textId="77777777" w:rsidR="00A63907" w:rsidRPr="00713863" w:rsidRDefault="00A63907" w:rsidP="00D374AE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13863">
        <w:rPr>
          <w:rFonts w:cstheme="minorHAnsi"/>
          <w:b/>
          <w:bCs/>
          <w:sz w:val="23"/>
          <w:szCs w:val="23"/>
          <w:u w:val="single"/>
        </w:rPr>
        <w:t>QUESTÃO 23</w:t>
      </w:r>
    </w:p>
    <w:p w14:paraId="48B69745" w14:textId="77777777" w:rsidR="000B7A1D" w:rsidRPr="00713863" w:rsidRDefault="000B7A1D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O choque é uma condição comum em Unidades de Terapia Intensiva (UTI), afetando cerca de um terço dos pacientes. Se a hipotensão é grave, ou se persiste, apesar da administração de fluidos, o uso de vasopressores é indicado.” Sobre a noradrenalina, um vasopressor comumente utilizado na UTI, ao ser administrada de maneira contínua, deve-se, EXCETO: </w:t>
      </w:r>
    </w:p>
    <w:p w14:paraId="1FD6101B" w14:textId="4EDC3364" w:rsidR="000B7A1D" w:rsidRPr="00713863" w:rsidRDefault="000B7A1D" w:rsidP="00D374AE">
      <w:pPr>
        <w:pStyle w:val="PargrafodaLista"/>
        <w:numPr>
          <w:ilvl w:val="2"/>
          <w:numId w:val="38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Administrá-la em bomba de infusão. </w:t>
      </w:r>
    </w:p>
    <w:p w14:paraId="72348DB5" w14:textId="477619D5" w:rsidR="000B7A1D" w:rsidRPr="00713863" w:rsidRDefault="000B7A1D" w:rsidP="00D374AE">
      <w:pPr>
        <w:pStyle w:val="PargrafodaLista"/>
        <w:numPr>
          <w:ilvl w:val="2"/>
          <w:numId w:val="38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Preferencialmente, administrá-la em veia periférica. </w:t>
      </w:r>
    </w:p>
    <w:p w14:paraId="652D57E8" w14:textId="1C878B84" w:rsidR="000B7A1D" w:rsidRPr="00713863" w:rsidRDefault="000B7A1D" w:rsidP="00D374AE">
      <w:pPr>
        <w:pStyle w:val="PargrafodaLista"/>
        <w:numPr>
          <w:ilvl w:val="2"/>
          <w:numId w:val="38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Ter como finalidade elevar a pressão arterial em pacientes hipotensos. </w:t>
      </w:r>
    </w:p>
    <w:p w14:paraId="3761805B" w14:textId="7BC4B6C3" w:rsidR="00A63907" w:rsidRPr="00713863" w:rsidRDefault="000B7A1D" w:rsidP="00D374AE">
      <w:pPr>
        <w:pStyle w:val="PargrafodaLista"/>
        <w:numPr>
          <w:ilvl w:val="2"/>
          <w:numId w:val="38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Quando administrada em altas doses e por tempo prolongado, poderá provocar graves lesões renais.</w:t>
      </w:r>
    </w:p>
    <w:p w14:paraId="3285EE4A" w14:textId="77777777" w:rsidR="00A63907" w:rsidRPr="00713863" w:rsidRDefault="00A63907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57134E72" w14:textId="77777777" w:rsidR="00A63907" w:rsidRPr="00713863" w:rsidRDefault="00A63907" w:rsidP="00D374AE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13863">
        <w:rPr>
          <w:rFonts w:cstheme="minorHAnsi"/>
          <w:b/>
          <w:bCs/>
          <w:sz w:val="23"/>
          <w:szCs w:val="23"/>
          <w:u w:val="single"/>
        </w:rPr>
        <w:t>QUESTÃO 24</w:t>
      </w:r>
    </w:p>
    <w:p w14:paraId="3CB602C5" w14:textId="77777777" w:rsidR="000A3FF3" w:rsidRPr="00713863" w:rsidRDefault="000A3FF3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O Código de Ética dos Profissionais de Enfermagem, de acordo com a Resolução COFEN nº 564/2017, está organizado por assunto e inclui princípios fundamentais, direitos, deveres, proibições, infrações e penalidades e aplicação das penalidades. Diante </w:t>
      </w:r>
      <w:r w:rsidRPr="00713863">
        <w:rPr>
          <w:rFonts w:cstheme="minorHAnsi"/>
          <w:sz w:val="23"/>
          <w:szCs w:val="23"/>
        </w:rPr>
        <w:t>disso, correlacione a primeira coluna com a segunda e assinale a opção que traz a sequência CORRETA.</w:t>
      </w:r>
    </w:p>
    <w:p w14:paraId="49EE741F" w14:textId="77777777" w:rsidR="000A3FF3" w:rsidRPr="00713863" w:rsidRDefault="000A3FF3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b/>
          <w:bCs/>
          <w:sz w:val="23"/>
          <w:szCs w:val="23"/>
        </w:rPr>
      </w:pPr>
      <w:r w:rsidRPr="00713863">
        <w:rPr>
          <w:rFonts w:cstheme="minorHAnsi"/>
          <w:b/>
          <w:bCs/>
          <w:sz w:val="23"/>
          <w:szCs w:val="23"/>
        </w:rPr>
        <w:t xml:space="preserve"> COLUNA 1                                    </w:t>
      </w:r>
    </w:p>
    <w:p w14:paraId="5BE9958A" w14:textId="77777777" w:rsidR="000A3FF3" w:rsidRPr="00713863" w:rsidRDefault="000A3FF3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A - DIREITOS </w:t>
      </w:r>
    </w:p>
    <w:p w14:paraId="2B1AA587" w14:textId="77777777" w:rsidR="000A3FF3" w:rsidRPr="00713863" w:rsidRDefault="000A3FF3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B - DEVERES </w:t>
      </w:r>
    </w:p>
    <w:p w14:paraId="384CF014" w14:textId="77777777" w:rsidR="000A3FF3" w:rsidRPr="00713863" w:rsidRDefault="000A3FF3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C - PROIBIÇÕES </w:t>
      </w:r>
    </w:p>
    <w:p w14:paraId="5B39A723" w14:textId="77777777" w:rsidR="000A3FF3" w:rsidRPr="00713863" w:rsidRDefault="000A3FF3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b/>
          <w:bCs/>
          <w:sz w:val="23"/>
          <w:szCs w:val="23"/>
        </w:rPr>
      </w:pPr>
      <w:r w:rsidRPr="00713863">
        <w:rPr>
          <w:rFonts w:cstheme="minorHAnsi"/>
          <w:b/>
          <w:bCs/>
          <w:sz w:val="23"/>
          <w:szCs w:val="23"/>
        </w:rPr>
        <w:t>COLUNA 2</w:t>
      </w:r>
    </w:p>
    <w:p w14:paraId="4DCDBE29" w14:textId="77777777" w:rsidR="000A3FF3" w:rsidRPr="00713863" w:rsidRDefault="000A3FF3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 ( ) Orientar a pessoa e família sobre preparo, benefícios, riscos e consequências decorrentes de exames e de outros procedimentos, respeitando o direito de recusa da pessoa ou de seu representante legal. </w:t>
      </w:r>
    </w:p>
    <w:p w14:paraId="6904F991" w14:textId="77777777" w:rsidR="000A3FF3" w:rsidRPr="00713863" w:rsidRDefault="000A3FF3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( ) Sobrepor o interesse da ciência ao interesse e segurança da pessoa, família ou coletividade. </w:t>
      </w:r>
    </w:p>
    <w:p w14:paraId="7EE7253C" w14:textId="77777777" w:rsidR="000A3FF3" w:rsidRPr="00713863" w:rsidRDefault="000A3FF3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( ) Anunciar a prestação de serviços para os quais detenha habilidades e competências técnico-científicas e legais.</w:t>
      </w:r>
    </w:p>
    <w:p w14:paraId="048C6EC7" w14:textId="77777777" w:rsidR="000A3FF3" w:rsidRPr="00713863" w:rsidRDefault="000A3FF3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 ( ) Realizar e participar de atividades de ensino, pesquisa e extensão, respeitando a legislação vigente.</w:t>
      </w:r>
    </w:p>
    <w:p w14:paraId="1AB542C8" w14:textId="1A828510" w:rsidR="00A63907" w:rsidRPr="00713863" w:rsidRDefault="000A3FF3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 ( ) Responsabilizar-se por falta cometida em suas atividades profissionais, independentemente de ter sido praticada individualmente ou em equipe, por imperícia, imprudência ou negligência, desde que tenha participação e/ou conhecimento prévio do fato.</w:t>
      </w:r>
    </w:p>
    <w:p w14:paraId="36CFC48E" w14:textId="04338DAE" w:rsidR="00A63907" w:rsidRPr="00713863" w:rsidRDefault="000A3FF3" w:rsidP="00D374AE">
      <w:pPr>
        <w:pStyle w:val="PargrafodaLista"/>
        <w:numPr>
          <w:ilvl w:val="0"/>
          <w:numId w:val="39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B; C; A; B; A.</w:t>
      </w:r>
    </w:p>
    <w:p w14:paraId="1EB0EE16" w14:textId="492269E0" w:rsidR="000A3FF3" w:rsidRPr="00713863" w:rsidRDefault="000A3FF3" w:rsidP="00D374AE">
      <w:pPr>
        <w:pStyle w:val="PargrafodaLista"/>
        <w:numPr>
          <w:ilvl w:val="0"/>
          <w:numId w:val="39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B; C; B; A; B.</w:t>
      </w:r>
    </w:p>
    <w:p w14:paraId="04AA88F4" w14:textId="77777777" w:rsidR="000A3FF3" w:rsidRPr="00713863" w:rsidRDefault="000A3FF3" w:rsidP="00D374AE">
      <w:pPr>
        <w:pStyle w:val="PargrafodaLista"/>
        <w:numPr>
          <w:ilvl w:val="0"/>
          <w:numId w:val="39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B; C; A; A; B.</w:t>
      </w:r>
    </w:p>
    <w:p w14:paraId="1D54ACA5" w14:textId="09C7BADF" w:rsidR="000A3FF3" w:rsidRPr="00713863" w:rsidRDefault="000A3FF3" w:rsidP="00D374AE">
      <w:pPr>
        <w:pStyle w:val="PargrafodaLista"/>
        <w:numPr>
          <w:ilvl w:val="0"/>
          <w:numId w:val="39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B; C; A; A; A.</w:t>
      </w:r>
    </w:p>
    <w:p w14:paraId="4DAFEF49" w14:textId="77777777" w:rsidR="000A3FF3" w:rsidRPr="00713863" w:rsidRDefault="000A3FF3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5BB44384" w14:textId="77777777" w:rsidR="00A63907" w:rsidRPr="00713863" w:rsidRDefault="00A63907" w:rsidP="00D374AE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13863">
        <w:rPr>
          <w:rFonts w:cstheme="minorHAnsi"/>
          <w:b/>
          <w:bCs/>
          <w:sz w:val="23"/>
          <w:szCs w:val="23"/>
          <w:u w:val="single"/>
        </w:rPr>
        <w:t>QUESTÃO 25</w:t>
      </w:r>
    </w:p>
    <w:p w14:paraId="4AE8A860" w14:textId="77777777" w:rsidR="0065375B" w:rsidRPr="00713863" w:rsidRDefault="0065375B" w:rsidP="00D374AE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Considerando as recomendações da Nota Técnica nº 04/2022, da Agência Nacional de Vigilância Sanitária (ANVISA), sobre práticas seguras para prevenção de incidentes envolvendo cateter intravenoso periférico em serviços de saúde, assinale a alternativa CORRETA relacionada ao tempo de troca de cateter intravenoso periférico, quando este não apresenta sinais flogísticos ou mau funcionamento:</w:t>
      </w:r>
    </w:p>
    <w:p w14:paraId="6AF99A0A" w14:textId="1658D9EB" w:rsidR="0065375B" w:rsidRPr="00713863" w:rsidRDefault="0065375B" w:rsidP="00D374AE">
      <w:pPr>
        <w:pStyle w:val="PargrafodaLista"/>
        <w:numPr>
          <w:ilvl w:val="2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Trocar o local de inserção a cada 24h, para pacientes adultos.</w:t>
      </w:r>
    </w:p>
    <w:p w14:paraId="0497603B" w14:textId="23402F01" w:rsidR="0065375B" w:rsidRPr="00713863" w:rsidRDefault="0065375B" w:rsidP="00D374AE">
      <w:pPr>
        <w:pStyle w:val="PargrafodaLista"/>
        <w:numPr>
          <w:ilvl w:val="2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Trocar o local de inserção a cada 48h, para pacientes adultos.</w:t>
      </w:r>
    </w:p>
    <w:p w14:paraId="3E536ECE" w14:textId="7B7C0953" w:rsidR="0065375B" w:rsidRPr="00713863" w:rsidRDefault="0065375B" w:rsidP="00D374AE">
      <w:pPr>
        <w:pStyle w:val="PargrafodaLista"/>
        <w:numPr>
          <w:ilvl w:val="2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Trocar o local de inserção a cada 72h, para pacientes adultos.</w:t>
      </w:r>
    </w:p>
    <w:p w14:paraId="2D8F072E" w14:textId="53AFDA2C" w:rsidR="00A63907" w:rsidRPr="00713863" w:rsidRDefault="0065375B" w:rsidP="00D374AE">
      <w:pPr>
        <w:pStyle w:val="PargrafodaLista"/>
        <w:numPr>
          <w:ilvl w:val="2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Trocar o local de inserção a cada 96h, para pacientes adultos.</w:t>
      </w:r>
    </w:p>
    <w:p w14:paraId="04BCE842" w14:textId="77777777" w:rsidR="0065375B" w:rsidRPr="00713863" w:rsidRDefault="0065375B" w:rsidP="00D374AE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</w:p>
    <w:p w14:paraId="63133C96" w14:textId="77777777" w:rsidR="00A63907" w:rsidRPr="00713863" w:rsidRDefault="00A63907" w:rsidP="00D374AE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13863">
        <w:rPr>
          <w:rFonts w:cstheme="minorHAnsi"/>
          <w:b/>
          <w:bCs/>
          <w:sz w:val="23"/>
          <w:szCs w:val="23"/>
          <w:u w:val="single"/>
        </w:rPr>
        <w:t>QUESTÃO 26</w:t>
      </w:r>
    </w:p>
    <w:p w14:paraId="1D1C8699" w14:textId="77777777" w:rsidR="00E45C15" w:rsidRPr="00713863" w:rsidRDefault="00E45C15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O paciente masculino de 52 anos, internado há sete dias na UTI com dor lombar baixa de forte intensidade </w:t>
      </w:r>
      <w:r w:rsidRPr="00713863">
        <w:rPr>
          <w:rFonts w:cstheme="minorHAnsi"/>
          <w:sz w:val="23"/>
          <w:szCs w:val="23"/>
        </w:rPr>
        <w:lastRenderedPageBreak/>
        <w:t>e sinal de Giordano +, com histórico recorrente de internações em enfermarias clínicas por hidronefrose e cólicas renais leve, padrão respiratório (FR) é de 25 ipm, sua pressão sanguínea é de 84/42 mmHg não fluído responsiva e iniciado noradrenalina (0,2mcg/kg/min), sua temperatura é de 38,9°C e sua frequência cardíaca (FC) é de 138bpm com ritmo sinusal. Sua saturação arterial de oxigênio (SaO2) é de 82% em ar ambiente, com sinais de confusão mental e letárgico.</w:t>
      </w:r>
    </w:p>
    <w:p w14:paraId="6A645C51" w14:textId="77777777" w:rsidR="00E45C15" w:rsidRPr="00713863" w:rsidRDefault="00E45C15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Com base nas informações presentes no caso estamos diante de qual complicação?</w:t>
      </w:r>
    </w:p>
    <w:p w14:paraId="27368D3B" w14:textId="6FB9E45C" w:rsidR="00E45C15" w:rsidRPr="00713863" w:rsidRDefault="00E45C15" w:rsidP="00D374AE">
      <w:pPr>
        <w:pStyle w:val="PargrafodaLista"/>
        <w:numPr>
          <w:ilvl w:val="2"/>
          <w:numId w:val="43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Glomerulonefrite e ITU baixa.</w:t>
      </w:r>
    </w:p>
    <w:p w14:paraId="72D4E94C" w14:textId="51E2881D" w:rsidR="00E45C15" w:rsidRPr="00713863" w:rsidRDefault="00E45C15" w:rsidP="00D374AE">
      <w:pPr>
        <w:pStyle w:val="PargrafodaLista"/>
        <w:numPr>
          <w:ilvl w:val="2"/>
          <w:numId w:val="43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Sepse e choque séptico.</w:t>
      </w:r>
    </w:p>
    <w:p w14:paraId="6D06F2C8" w14:textId="7F1C65C4" w:rsidR="00E45C15" w:rsidRPr="00713863" w:rsidRDefault="00E45C15" w:rsidP="00D374AE">
      <w:pPr>
        <w:pStyle w:val="PargrafodaLista"/>
        <w:numPr>
          <w:ilvl w:val="2"/>
          <w:numId w:val="43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Pielonefrite unilateral e peritonite.</w:t>
      </w:r>
    </w:p>
    <w:p w14:paraId="74082E44" w14:textId="7F791D97" w:rsidR="00A63907" w:rsidRPr="00713863" w:rsidRDefault="00E45C15" w:rsidP="00D374AE">
      <w:pPr>
        <w:pStyle w:val="PargrafodaLista"/>
        <w:numPr>
          <w:ilvl w:val="2"/>
          <w:numId w:val="43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Sepse grave e lesão renal crônica por pielonefrite.</w:t>
      </w:r>
    </w:p>
    <w:p w14:paraId="2A72F689" w14:textId="77777777" w:rsidR="0065375B" w:rsidRPr="00713863" w:rsidRDefault="0065375B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78E3D67E" w14:textId="77777777" w:rsidR="00A63907" w:rsidRPr="00713863" w:rsidRDefault="00A63907" w:rsidP="00D374AE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13863">
        <w:rPr>
          <w:rFonts w:cstheme="minorHAnsi"/>
          <w:b/>
          <w:bCs/>
          <w:sz w:val="23"/>
          <w:szCs w:val="23"/>
          <w:u w:val="single"/>
        </w:rPr>
        <w:t>QUESTÃO 27</w:t>
      </w:r>
    </w:p>
    <w:p w14:paraId="44105AC3" w14:textId="77777777" w:rsidR="000D624E" w:rsidRPr="00713863" w:rsidRDefault="000D624E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A terapia intensiva destina-se ao cuidado de pacientes críticos ou com alto nível de dependência. Assim, ela inclui a tecnologia para o suporte à vida e o manejo de falências graves. Mas a maioria dos pacientes em acompanhamento intensivo, desenvolve um distúrbio ácido básico e, quando suas demandas fisiológicas não são atendidas, precisa ser corrigida imediatamente por intervenções. Uma medida criteriosa para avaliar e monitorar esses distúrbios e outras condições clínicas de um paciente grave na UTI adulto é o controle da gasometria arterial realizada pelo enfermeiro(a). </w:t>
      </w:r>
    </w:p>
    <w:p w14:paraId="4276B10C" w14:textId="77777777" w:rsidR="000D624E" w:rsidRPr="00713863" w:rsidRDefault="000D624E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Sobre a gasometria arterial, assinale a alternativa correta. </w:t>
      </w:r>
    </w:p>
    <w:p w14:paraId="5E72FAC4" w14:textId="034E6AAC" w:rsidR="000D624E" w:rsidRPr="00713863" w:rsidRDefault="000D624E" w:rsidP="00D374AE">
      <w:pPr>
        <w:pStyle w:val="PargrafodaLista"/>
        <w:numPr>
          <w:ilvl w:val="2"/>
          <w:numId w:val="45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Acidose metabólica decorre da diminuição de bicarbonato de sódio (HCO3 e redução do pH) nos níveis sanguíneos. </w:t>
      </w:r>
    </w:p>
    <w:p w14:paraId="7C0B1022" w14:textId="0B84CEF9" w:rsidR="000D624E" w:rsidRPr="00713863" w:rsidRDefault="000D624E" w:rsidP="00D374AE">
      <w:pPr>
        <w:pStyle w:val="PargrafodaLista"/>
        <w:numPr>
          <w:ilvl w:val="2"/>
          <w:numId w:val="45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Alcalose metabólica caracteriza-se pela diminuição de bicarbonato de sódio e redução do pH nos níveis sanguíneos.</w:t>
      </w:r>
    </w:p>
    <w:p w14:paraId="4F76EDE0" w14:textId="5340CDFB" w:rsidR="000D624E" w:rsidRPr="00713863" w:rsidRDefault="000D624E" w:rsidP="00D374AE">
      <w:pPr>
        <w:pStyle w:val="PargrafodaLista"/>
        <w:numPr>
          <w:ilvl w:val="2"/>
          <w:numId w:val="45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Acidose respiratória ocorre devido à hiperventilação, com redução da PaCO2 e aumento do pH.</w:t>
      </w:r>
    </w:p>
    <w:p w14:paraId="57A8A046" w14:textId="471A755C" w:rsidR="00A63907" w:rsidRPr="00713863" w:rsidRDefault="000D624E" w:rsidP="00D374AE">
      <w:pPr>
        <w:pStyle w:val="PargrafodaLista"/>
        <w:numPr>
          <w:ilvl w:val="2"/>
          <w:numId w:val="45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Alcalose respiratória decorre do aumento do PCO2, hipercapnia e redução do </w:t>
      </w:r>
      <w:r w:rsidR="002E3C3E" w:rsidRPr="00713863">
        <w:rPr>
          <w:rFonts w:cstheme="minorHAnsi"/>
          <w:sz w:val="23"/>
          <w:szCs w:val="23"/>
        </w:rPr>
        <w:t>PH</w:t>
      </w:r>
      <w:r w:rsidRPr="00713863">
        <w:rPr>
          <w:rFonts w:cstheme="minorHAnsi"/>
          <w:sz w:val="23"/>
          <w:szCs w:val="23"/>
        </w:rPr>
        <w:t>.</w:t>
      </w:r>
    </w:p>
    <w:p w14:paraId="23A08DFE" w14:textId="77777777" w:rsidR="0065375B" w:rsidRPr="00713863" w:rsidRDefault="0065375B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1DF84199" w14:textId="77777777" w:rsidR="00A63907" w:rsidRPr="00713863" w:rsidRDefault="00A63907" w:rsidP="00D374AE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13863">
        <w:rPr>
          <w:rFonts w:cstheme="minorHAnsi"/>
          <w:b/>
          <w:bCs/>
          <w:sz w:val="23"/>
          <w:szCs w:val="23"/>
          <w:u w:val="single"/>
        </w:rPr>
        <w:t>QUESTÃO 28</w:t>
      </w:r>
    </w:p>
    <w:p w14:paraId="7B134581" w14:textId="77777777" w:rsidR="00467822" w:rsidRPr="00713863" w:rsidRDefault="00467822" w:rsidP="00D374AE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Paciente adulto de 18 anos, proveniente do pronto socorro e chega à unidade de terapia intensiva queixando-se de visão turva, astenia, cefaleia intensa, poliúria, hálito cetônico, náuseas, vômitos e emagrecimento nos últimos dias. Ao realizar hemoglicoteste capilar, encontra-se um nível bem </w:t>
      </w:r>
      <w:r w:rsidRPr="00713863">
        <w:rPr>
          <w:rFonts w:cstheme="minorHAnsi"/>
          <w:sz w:val="23"/>
          <w:szCs w:val="23"/>
        </w:rPr>
        <w:t xml:space="preserve">alterado de 480mg/dl, a gasometria revelou pH: 7.28, HCO3:12 e PCO2: 35. </w:t>
      </w:r>
    </w:p>
    <w:p w14:paraId="2D5E6D09" w14:textId="77777777" w:rsidR="00467822" w:rsidRPr="00713863" w:rsidRDefault="00467822" w:rsidP="00D374AE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Esses sinais e sintomas são característicos de: </w:t>
      </w:r>
    </w:p>
    <w:p w14:paraId="1A89BFD3" w14:textId="062C3893" w:rsidR="00467822" w:rsidRPr="00713863" w:rsidRDefault="00467822" w:rsidP="00D374AE">
      <w:pPr>
        <w:pStyle w:val="PargrafodaLista"/>
        <w:numPr>
          <w:ilvl w:val="2"/>
          <w:numId w:val="4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Hipoglicemia.</w:t>
      </w:r>
    </w:p>
    <w:p w14:paraId="3190B50E" w14:textId="3123D0C9" w:rsidR="00467822" w:rsidRPr="00713863" w:rsidRDefault="00E758F3" w:rsidP="00D374AE">
      <w:pPr>
        <w:pStyle w:val="PargrafodaLista"/>
        <w:numPr>
          <w:ilvl w:val="2"/>
          <w:numId w:val="4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Hiponatremia </w:t>
      </w:r>
      <w:r w:rsidR="00467822" w:rsidRPr="00713863">
        <w:rPr>
          <w:rFonts w:cstheme="minorHAnsi"/>
          <w:sz w:val="23"/>
          <w:szCs w:val="23"/>
        </w:rPr>
        <w:t>hipovolêmica.</w:t>
      </w:r>
    </w:p>
    <w:p w14:paraId="177EA4CB" w14:textId="0FBB57EF" w:rsidR="00467822" w:rsidRPr="00713863" w:rsidRDefault="00E758F3" w:rsidP="00D374AE">
      <w:pPr>
        <w:pStyle w:val="PargrafodaLista"/>
        <w:numPr>
          <w:ilvl w:val="2"/>
          <w:numId w:val="4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Hipernatremia </w:t>
      </w:r>
      <w:r w:rsidR="00467822" w:rsidRPr="00713863">
        <w:rPr>
          <w:rFonts w:cstheme="minorHAnsi"/>
          <w:sz w:val="23"/>
          <w:szCs w:val="23"/>
        </w:rPr>
        <w:t>por desidratação.</w:t>
      </w:r>
    </w:p>
    <w:p w14:paraId="57F95655" w14:textId="43156DF6" w:rsidR="00A63907" w:rsidRPr="00713863" w:rsidRDefault="00E758F3" w:rsidP="00D374AE">
      <w:pPr>
        <w:pStyle w:val="PargrafodaLista"/>
        <w:numPr>
          <w:ilvl w:val="2"/>
          <w:numId w:val="4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 xml:space="preserve">Cetoacidose </w:t>
      </w:r>
      <w:r w:rsidR="00467822" w:rsidRPr="00713863">
        <w:rPr>
          <w:rFonts w:cstheme="minorHAnsi"/>
          <w:sz w:val="23"/>
          <w:szCs w:val="23"/>
        </w:rPr>
        <w:t>diabética - CAD.</w:t>
      </w:r>
    </w:p>
    <w:p w14:paraId="6F1D6F67" w14:textId="77777777" w:rsidR="0065375B" w:rsidRPr="00713863" w:rsidRDefault="0065375B" w:rsidP="00D374AE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</w:p>
    <w:p w14:paraId="1371ED39" w14:textId="77777777" w:rsidR="00A63907" w:rsidRPr="00713863" w:rsidRDefault="00A63907" w:rsidP="00D374AE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13863">
        <w:rPr>
          <w:rFonts w:cstheme="minorHAnsi"/>
          <w:b/>
          <w:bCs/>
          <w:sz w:val="23"/>
          <w:szCs w:val="23"/>
          <w:u w:val="single"/>
        </w:rPr>
        <w:t>QUESTÃO 29</w:t>
      </w:r>
    </w:p>
    <w:p w14:paraId="2523C455" w14:textId="77777777" w:rsidR="0069082A" w:rsidRPr="00713863" w:rsidRDefault="0069082A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Paciente masculino, 40 anos, é transferido para UTI com histórico de desmaios frequentes, e que na última semana, os desmaios vêm precedendo uma crise de cansaço e dispneia ao deambular na própria casa e no jardim. Acredita que isto se deva à vida sedentária que leva há 3 anos. O exame físico do paciente é totalmente normal. Porém, o resultado do hemograma revela: eritrócitos:3.900.000/mm3; Hb:11,3g/dL; HT:36%; VCM:71; HCM:22; RDW:19. Leucograma e contagem de plaquetas sem alterações.</w:t>
      </w:r>
    </w:p>
    <w:p w14:paraId="682FC3D3" w14:textId="77777777" w:rsidR="0069082A" w:rsidRPr="00713863" w:rsidRDefault="0069082A" w:rsidP="00D374AE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Com base nas informações contidas no caso, responda o diagnóstico de enfermagem mais apropriado ao caso de acordo com a taxonomia da Nanda International (2023).</w:t>
      </w:r>
    </w:p>
    <w:p w14:paraId="0B78526B" w14:textId="71BAE738" w:rsidR="0069082A" w:rsidRPr="00713863" w:rsidRDefault="0069082A" w:rsidP="00D374AE">
      <w:pPr>
        <w:pStyle w:val="PargrafodaLista"/>
        <w:numPr>
          <w:ilvl w:val="2"/>
          <w:numId w:val="49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Fadiga e risco de quedas.</w:t>
      </w:r>
    </w:p>
    <w:p w14:paraId="21FE8167" w14:textId="2A454A27" w:rsidR="0069082A" w:rsidRPr="00713863" w:rsidRDefault="0069082A" w:rsidP="00D374AE">
      <w:pPr>
        <w:pStyle w:val="PargrafodaLista"/>
        <w:numPr>
          <w:ilvl w:val="2"/>
          <w:numId w:val="49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Memória prejudicada e troca gasosa ineficaz.</w:t>
      </w:r>
    </w:p>
    <w:p w14:paraId="3BB71E8A" w14:textId="3F3A88EB" w:rsidR="0069082A" w:rsidRPr="00713863" w:rsidRDefault="0069082A" w:rsidP="00D374AE">
      <w:pPr>
        <w:pStyle w:val="PargrafodaLista"/>
        <w:numPr>
          <w:ilvl w:val="2"/>
          <w:numId w:val="49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Estilo de vida sedentário e volume de líquido deficiente.</w:t>
      </w:r>
    </w:p>
    <w:p w14:paraId="14A65E3B" w14:textId="43A3758A" w:rsidR="00A63907" w:rsidRPr="00713863" w:rsidRDefault="0069082A" w:rsidP="00D374AE">
      <w:pPr>
        <w:pStyle w:val="PargrafodaLista"/>
        <w:numPr>
          <w:ilvl w:val="2"/>
          <w:numId w:val="49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13863">
        <w:rPr>
          <w:rFonts w:cstheme="minorHAnsi"/>
          <w:sz w:val="23"/>
          <w:szCs w:val="23"/>
        </w:rPr>
        <w:t>Risco de lesão por pressão (lpp) e déficit no autocuidado para alimentação.</w:t>
      </w:r>
    </w:p>
    <w:p w14:paraId="4AA21537" w14:textId="77777777" w:rsidR="0072767F" w:rsidRPr="00713863" w:rsidRDefault="0072767F" w:rsidP="0072767F">
      <w:pPr>
        <w:pStyle w:val="PargrafodaLista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cstheme="minorHAnsi"/>
        </w:rPr>
      </w:pPr>
    </w:p>
    <w:p w14:paraId="4FB8957F" w14:textId="77777777" w:rsidR="00A63907" w:rsidRPr="00713863" w:rsidRDefault="00A63907" w:rsidP="00B229E5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13863">
        <w:rPr>
          <w:rFonts w:cstheme="minorHAnsi"/>
          <w:b/>
          <w:bCs/>
          <w:u w:val="single"/>
        </w:rPr>
        <w:t>QUESTÃO 30</w:t>
      </w:r>
    </w:p>
    <w:p w14:paraId="6842C31F" w14:textId="77777777" w:rsidR="002801F8" w:rsidRPr="00713863" w:rsidRDefault="002801F8" w:rsidP="00B229E5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  <w:r w:rsidRPr="00713863">
        <w:rPr>
          <w:rFonts w:cstheme="minorHAnsi"/>
        </w:rPr>
        <w:t>Implementar a SAE tornou-se obrigatório nas instituições de saúde desde 2002, com a Resolução n. 272 do Conselho Federal de Enfermagem (Cofen),13 revogada em 2009 pela Resolução n. 358 do Cofen. Em síntese, essa resolução afirma que a SAE deve possibilitar a operacionalização do processo de enfermagem como um instrumento de orientação e documentação do cuidado organizado em quais etapas:</w:t>
      </w:r>
    </w:p>
    <w:p w14:paraId="64445A25" w14:textId="2C759E3A" w:rsidR="002801F8" w:rsidRPr="00713863" w:rsidRDefault="002801F8" w:rsidP="00B229E5">
      <w:pPr>
        <w:pStyle w:val="PargrafodaLista"/>
        <w:numPr>
          <w:ilvl w:val="1"/>
          <w:numId w:val="5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Coleta de dados, diagn</w:t>
      </w:r>
      <w:r w:rsidR="0016100D" w:rsidRPr="00713863">
        <w:rPr>
          <w:rFonts w:cstheme="minorHAnsi"/>
        </w:rPr>
        <w:t>ó</w:t>
      </w:r>
      <w:r w:rsidRPr="00713863">
        <w:rPr>
          <w:rFonts w:cstheme="minorHAnsi"/>
        </w:rPr>
        <w:t>stico de enfermagem, planejamento de enfermagem, intervenção e avaliação de enfermagem;</w:t>
      </w:r>
    </w:p>
    <w:p w14:paraId="2D432E23" w14:textId="21A2837A" w:rsidR="002801F8" w:rsidRPr="00713863" w:rsidRDefault="002801F8" w:rsidP="00B229E5">
      <w:pPr>
        <w:pStyle w:val="PargrafodaLista"/>
        <w:numPr>
          <w:ilvl w:val="1"/>
          <w:numId w:val="5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Coleta de dados, diagnóstico médico, planejamento multiprofissional, intervenção e avaliação de multiprofissional;</w:t>
      </w:r>
    </w:p>
    <w:p w14:paraId="06209018" w14:textId="77777777" w:rsidR="00D374AE" w:rsidRPr="00713863" w:rsidRDefault="002801F8" w:rsidP="00D374AE">
      <w:pPr>
        <w:pStyle w:val="PargrafodaLista"/>
        <w:numPr>
          <w:ilvl w:val="1"/>
          <w:numId w:val="5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Diagn</w:t>
      </w:r>
      <w:r w:rsidR="0016100D" w:rsidRPr="00713863">
        <w:rPr>
          <w:rFonts w:cstheme="minorHAnsi"/>
        </w:rPr>
        <w:t>ó</w:t>
      </w:r>
      <w:r w:rsidRPr="00713863">
        <w:rPr>
          <w:rFonts w:cstheme="minorHAnsi"/>
        </w:rPr>
        <w:t>stico de enfermagem, planejamento de enfermagem, intervenção e avaliação de enfermagem;</w:t>
      </w:r>
    </w:p>
    <w:p w14:paraId="37C7B447" w14:textId="13AD9B03" w:rsidR="003F4E66" w:rsidRPr="00713863" w:rsidRDefault="002801F8" w:rsidP="00D374AE">
      <w:pPr>
        <w:pStyle w:val="PargrafodaLista"/>
        <w:numPr>
          <w:ilvl w:val="1"/>
          <w:numId w:val="5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713863">
        <w:rPr>
          <w:rFonts w:cstheme="minorHAnsi"/>
        </w:rPr>
        <w:t>Coleta de dados, diagn</w:t>
      </w:r>
      <w:r w:rsidR="0016100D" w:rsidRPr="00713863">
        <w:rPr>
          <w:rFonts w:cstheme="minorHAnsi"/>
        </w:rPr>
        <w:t>ó</w:t>
      </w:r>
      <w:r w:rsidRPr="00713863">
        <w:rPr>
          <w:rFonts w:cstheme="minorHAnsi"/>
        </w:rPr>
        <w:t>stico de enfermagem, planejamento de enfermagem e avaliação de enfermagem;</w:t>
      </w:r>
    </w:p>
    <w:sectPr w:rsidR="003F4E66" w:rsidRPr="00713863" w:rsidSect="005F1A7B">
      <w:pgSz w:w="11906" w:h="16838" w:code="9"/>
      <w:pgMar w:top="1134" w:right="851" w:bottom="851" w:left="851" w:header="142" w:footer="709" w:gutter="0"/>
      <w:cols w:num="2" w:sep="1"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10459" w14:textId="77777777" w:rsidR="00435961" w:rsidRDefault="00435961" w:rsidP="005C56E1">
      <w:pPr>
        <w:spacing w:after="0" w:line="240" w:lineRule="auto"/>
      </w:pPr>
      <w:r>
        <w:separator/>
      </w:r>
    </w:p>
  </w:endnote>
  <w:endnote w:type="continuationSeparator" w:id="0">
    <w:p w14:paraId="5D80D217" w14:textId="77777777" w:rsidR="00435961" w:rsidRDefault="00435961" w:rsidP="005C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nnia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nni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95503" w14:textId="77777777" w:rsidR="00435961" w:rsidRDefault="00435961" w:rsidP="005C56E1">
      <w:pPr>
        <w:spacing w:after="0" w:line="240" w:lineRule="auto"/>
      </w:pPr>
      <w:r>
        <w:separator/>
      </w:r>
    </w:p>
  </w:footnote>
  <w:footnote w:type="continuationSeparator" w:id="0">
    <w:p w14:paraId="6C89DD68" w14:textId="77777777" w:rsidR="00435961" w:rsidRDefault="00435961" w:rsidP="005C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659A5" w14:textId="5D125676" w:rsidR="005C56E1" w:rsidRPr="005C56E1" w:rsidRDefault="003731C3" w:rsidP="005C56E1">
    <w:pPr>
      <w:jc w:val="center"/>
      <w:rPr>
        <w:rFonts w:ascii="Arial" w:eastAsia="Calibri" w:hAnsi="Arial" w:cs="Arial"/>
        <w:sz w:val="20"/>
        <w:szCs w:val="20"/>
      </w:rPr>
    </w:pPr>
    <w:r w:rsidRPr="005C56E1">
      <w:rPr>
        <w:rFonts w:ascii="Calibri" w:eastAsia="Calibri" w:hAnsi="Calibri" w:cs="Times New Roman"/>
        <w:noProof/>
      </w:rPr>
      <w:drawing>
        <wp:anchor distT="0" distB="0" distL="114300" distR="114300" simplePos="0" relativeHeight="251660288" behindDoc="0" locked="0" layoutInCell="1" allowOverlap="1" wp14:anchorId="3667A218" wp14:editId="2598FB53">
          <wp:simplePos x="0" y="0"/>
          <wp:positionH relativeFrom="column">
            <wp:posOffset>4881245</wp:posOffset>
          </wp:positionH>
          <wp:positionV relativeFrom="paragraph">
            <wp:posOffset>-22225</wp:posOffset>
          </wp:positionV>
          <wp:extent cx="1396365" cy="604520"/>
          <wp:effectExtent l="0" t="0" r="0" b="5080"/>
          <wp:wrapNone/>
          <wp:docPr id="1594686711" name="Imagem 5" descr="Interface gráfica do usuário, Aplicativo, Word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nterface gráfica do usuário, Aplicativo, Word&#10;&#10;Descrição gerada automaticamente"/>
                  <pic:cNvPicPr>
                    <a:picLocks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61" t="30194" r="32138" b="34142"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56E1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C237BA" wp14:editId="0B42654C">
              <wp:simplePos x="0" y="0"/>
              <wp:positionH relativeFrom="column">
                <wp:posOffset>3391218</wp:posOffset>
              </wp:positionH>
              <wp:positionV relativeFrom="paragraph">
                <wp:posOffset>97155</wp:posOffset>
              </wp:positionV>
              <wp:extent cx="1449705" cy="401320"/>
              <wp:effectExtent l="0" t="0" r="0" b="0"/>
              <wp:wrapNone/>
              <wp:docPr id="1675118908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4970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7B57BC" w14:textId="77777777" w:rsidR="005C56E1" w:rsidRPr="00820BBF" w:rsidRDefault="005C56E1" w:rsidP="003731C3">
                          <w:pPr>
                            <w:spacing w:after="0" w:line="240" w:lineRule="auto"/>
                            <w:jc w:val="center"/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</w:pPr>
                          <w:r w:rsidRPr="00820BBF"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Secretaria de Estado da</w:t>
                          </w:r>
                        </w:p>
                        <w:p w14:paraId="28E19B4B" w14:textId="77777777" w:rsidR="005C56E1" w:rsidRPr="00820BBF" w:rsidRDefault="005C56E1" w:rsidP="003731C3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6"/>
                            </w:rPr>
                          </w:pPr>
                          <w:r w:rsidRPr="00820BBF">
                            <w:rPr>
                              <w:rFonts w:ascii="Ronnia-Regular" w:hAnsi="Ronnia-Regular" w:cs="Ronnia-Regular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237B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267.05pt;margin-top:7.65pt;width:114.1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" filled="f" stroked="f">
              <v:textbox>
                <w:txbxContent>
                  <w:p w14:paraId="3A7B57BC" w14:textId="77777777" w:rsidR="005C56E1" w:rsidRPr="00820BBF" w:rsidRDefault="005C56E1" w:rsidP="003731C3">
                    <w:pPr>
                      <w:spacing w:after="0" w:line="240" w:lineRule="auto"/>
                      <w:jc w:val="center"/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</w:pPr>
                    <w:r w:rsidRPr="00820BBF"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  <w:t>Secretaria de Estado da</w:t>
                    </w:r>
                  </w:p>
                  <w:p w14:paraId="28E19B4B" w14:textId="77777777" w:rsidR="005C56E1" w:rsidRPr="00820BBF" w:rsidRDefault="005C56E1" w:rsidP="003731C3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6"/>
                      </w:rPr>
                    </w:pPr>
                    <w:r w:rsidRPr="00820BBF">
                      <w:rPr>
                        <w:rFonts w:ascii="Ronnia-Regular" w:hAnsi="Ronnia-Regular" w:cs="Ronnia-Regular"/>
                        <w:b/>
                        <w:bCs/>
                        <w:sz w:val="20"/>
                        <w:szCs w:val="28"/>
                        <w:lang w:eastAsia="pt-BR"/>
                      </w:rPr>
                      <w:t>Saúde</w:t>
                    </w:r>
                  </w:p>
                </w:txbxContent>
              </v:textbox>
            </v:shape>
          </w:pict>
        </mc:Fallback>
      </mc:AlternateContent>
    </w:r>
    <w:r w:rsidRPr="005C56E1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223E8C" wp14:editId="673B0A74">
              <wp:simplePos x="0" y="0"/>
              <wp:positionH relativeFrom="column">
                <wp:posOffset>-441325</wp:posOffset>
              </wp:positionH>
              <wp:positionV relativeFrom="paragraph">
                <wp:posOffset>106998</wp:posOffset>
              </wp:positionV>
              <wp:extent cx="1357630" cy="401320"/>
              <wp:effectExtent l="0" t="0" r="0" b="0"/>
              <wp:wrapNone/>
              <wp:docPr id="5091170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5763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3F325C" w14:textId="77777777" w:rsidR="005C56E1" w:rsidRPr="00820BBF" w:rsidRDefault="005C56E1" w:rsidP="003731C3">
                          <w:pPr>
                            <w:spacing w:after="0" w:line="240" w:lineRule="auto"/>
                            <w:jc w:val="center"/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</w:pPr>
                          <w:r w:rsidRPr="00820BBF"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Hospital Regional de</w:t>
                          </w:r>
                        </w:p>
                        <w:p w14:paraId="307BDD99" w14:textId="77777777" w:rsidR="005C56E1" w:rsidRPr="00820BBF" w:rsidRDefault="005C56E1" w:rsidP="003731C3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6"/>
                            </w:rPr>
                          </w:pPr>
                          <w:r w:rsidRPr="00820BBF">
                            <w:rPr>
                              <w:rFonts w:ascii="Ronnia-Regular" w:hAnsi="Ronnia-Regular" w:cs="Ronnia-Regular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Cacoal</w:t>
                          </w:r>
                          <w:r>
                            <w:rPr>
                              <w:rFonts w:ascii="Ronnia-Regular" w:hAnsi="Ronnia-Regular" w:cs="Ronnia-Regular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-HRC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223E8C" id="Caixa de Texto 2" o:spid="_x0000_s1027" type="#_x0000_t202" style="position:absolute;left:0;text-align:left;margin-left:-34.75pt;margin-top:8.45pt;width:106.9pt;height:3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" filled="f" stroked="f">
              <v:textbox>
                <w:txbxContent>
                  <w:p w14:paraId="413F325C" w14:textId="77777777" w:rsidR="005C56E1" w:rsidRPr="00820BBF" w:rsidRDefault="005C56E1" w:rsidP="003731C3">
                    <w:pPr>
                      <w:spacing w:after="0" w:line="240" w:lineRule="auto"/>
                      <w:jc w:val="center"/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</w:pPr>
                    <w:r w:rsidRPr="00820BBF"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  <w:t>Hospital Regional de</w:t>
                    </w:r>
                  </w:p>
                  <w:p w14:paraId="307BDD99" w14:textId="77777777" w:rsidR="005C56E1" w:rsidRPr="00820BBF" w:rsidRDefault="005C56E1" w:rsidP="003731C3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6"/>
                      </w:rPr>
                    </w:pPr>
                    <w:r w:rsidRPr="00820BBF">
                      <w:rPr>
                        <w:rFonts w:ascii="Ronnia-Regular" w:hAnsi="Ronnia-Regular" w:cs="Ronnia-Regular"/>
                        <w:b/>
                        <w:bCs/>
                        <w:sz w:val="20"/>
                        <w:szCs w:val="28"/>
                        <w:lang w:eastAsia="pt-BR"/>
                      </w:rPr>
                      <w:t>Cacoal</w:t>
                    </w:r>
                    <w:r>
                      <w:rPr>
                        <w:rFonts w:ascii="Ronnia-Regular" w:hAnsi="Ronnia-Regular" w:cs="Ronnia-Regular"/>
                        <w:b/>
                        <w:bCs/>
                        <w:sz w:val="20"/>
                        <w:szCs w:val="28"/>
                        <w:lang w:eastAsia="pt-BR"/>
                      </w:rPr>
                      <w:t>-HRC</w:t>
                    </w:r>
                  </w:p>
                </w:txbxContent>
              </v:textbox>
            </v:shape>
          </w:pict>
        </mc:Fallback>
      </mc:AlternateContent>
    </w:r>
    <w:r w:rsidRPr="005C56E1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E0BF92" wp14:editId="351E4AB3">
              <wp:simplePos x="0" y="0"/>
              <wp:positionH relativeFrom="column">
                <wp:posOffset>805815</wp:posOffset>
              </wp:positionH>
              <wp:positionV relativeFrom="paragraph">
                <wp:posOffset>98107</wp:posOffset>
              </wp:positionV>
              <wp:extent cx="2713355" cy="445770"/>
              <wp:effectExtent l="0" t="0" r="0" b="0"/>
              <wp:wrapNone/>
              <wp:docPr id="525150827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1335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9BA4E2" w14:textId="77777777" w:rsidR="005C56E1" w:rsidRPr="00820BBF" w:rsidRDefault="005C56E1" w:rsidP="005C56E1">
                          <w:pPr>
                            <w:jc w:val="center"/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</w:pPr>
                          <w:r w:rsidRPr="00820BBF"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Comissão de Residência Multiprofissional em Saúde-COREMU</w:t>
                          </w:r>
                          <w:r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-HRC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E0BF92" id="Caixa de Texto 3" o:spid="_x0000_s1028" type="#_x0000_t202" style="position:absolute;left:0;text-align:left;margin-left:63.45pt;margin-top:7.7pt;width:213.65pt;height:3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" filled="f" stroked="f">
              <v:textbox>
                <w:txbxContent>
                  <w:p w14:paraId="519BA4E2" w14:textId="77777777" w:rsidR="005C56E1" w:rsidRPr="00820BBF" w:rsidRDefault="005C56E1" w:rsidP="005C56E1">
                    <w:pPr>
                      <w:jc w:val="center"/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</w:pPr>
                    <w:r w:rsidRPr="00820BBF"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  <w:t>Comissão de Residência Multiprofissional em Saúde-COREMU</w:t>
                    </w:r>
                    <w:r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  <w:t>-HRC</w:t>
                    </w:r>
                  </w:p>
                </w:txbxContent>
              </v:textbox>
            </v:shape>
          </w:pict>
        </mc:Fallback>
      </mc:AlternateContent>
    </w:r>
  </w:p>
  <w:p w14:paraId="47D98D29" w14:textId="461FADD7" w:rsidR="005C56E1" w:rsidRPr="004711F7" w:rsidRDefault="005C56E1" w:rsidP="004711F7">
    <w:pPr>
      <w:spacing w:after="200" w:line="276" w:lineRule="auto"/>
      <w:rPr>
        <w:rFonts w:ascii="Arial" w:eastAsia="Calibri" w:hAnsi="Arial" w:cs="Arial"/>
        <w:sz w:val="20"/>
        <w:szCs w:val="20"/>
      </w:rPr>
    </w:pPr>
    <w:r w:rsidRPr="005C56E1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C65A1A" wp14:editId="69C2DFA7">
              <wp:simplePos x="0" y="0"/>
              <wp:positionH relativeFrom="column">
                <wp:posOffset>-36195</wp:posOffset>
              </wp:positionH>
              <wp:positionV relativeFrom="paragraph">
                <wp:posOffset>318135</wp:posOffset>
              </wp:positionV>
              <wp:extent cx="5754370" cy="5715"/>
              <wp:effectExtent l="0" t="0" r="36830" b="32385"/>
              <wp:wrapNone/>
              <wp:docPr id="1661807603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54370" cy="571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ABCB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2.85pt;margin-top:25.05pt;width:453.1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" strokeweight="1.5pt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9BD"/>
    <w:multiLevelType w:val="hybridMultilevel"/>
    <w:tmpl w:val="27F0A2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A8A"/>
    <w:multiLevelType w:val="hybridMultilevel"/>
    <w:tmpl w:val="EEDCEC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7203B"/>
    <w:multiLevelType w:val="hybridMultilevel"/>
    <w:tmpl w:val="7DC696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00C13"/>
    <w:multiLevelType w:val="hybridMultilevel"/>
    <w:tmpl w:val="B706EB5E"/>
    <w:lvl w:ilvl="0" w:tplc="3E221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640128A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9042BD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9CEFB4A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41A5E"/>
    <w:multiLevelType w:val="hybridMultilevel"/>
    <w:tmpl w:val="71261C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E2009"/>
    <w:multiLevelType w:val="hybridMultilevel"/>
    <w:tmpl w:val="80B649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1760A"/>
    <w:multiLevelType w:val="hybridMultilevel"/>
    <w:tmpl w:val="6032EF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313CF"/>
    <w:multiLevelType w:val="hybridMultilevel"/>
    <w:tmpl w:val="D696BC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E2328"/>
    <w:multiLevelType w:val="hybridMultilevel"/>
    <w:tmpl w:val="B82A9CD6"/>
    <w:lvl w:ilvl="0" w:tplc="04160017">
      <w:start w:val="1"/>
      <w:numFmt w:val="lowerLetter"/>
      <w:lvlText w:val="%1)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07EB7C4F"/>
    <w:multiLevelType w:val="hybridMultilevel"/>
    <w:tmpl w:val="8AA68A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010E04"/>
    <w:multiLevelType w:val="hybridMultilevel"/>
    <w:tmpl w:val="C18480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32FA7"/>
    <w:multiLevelType w:val="hybridMultilevel"/>
    <w:tmpl w:val="3530F4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A5784"/>
    <w:multiLevelType w:val="hybridMultilevel"/>
    <w:tmpl w:val="463E2D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561B5"/>
    <w:multiLevelType w:val="hybridMultilevel"/>
    <w:tmpl w:val="498018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3D61FA"/>
    <w:multiLevelType w:val="hybridMultilevel"/>
    <w:tmpl w:val="1C345D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1A6EF6"/>
    <w:multiLevelType w:val="hybridMultilevel"/>
    <w:tmpl w:val="283A95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B17AE6"/>
    <w:multiLevelType w:val="hybridMultilevel"/>
    <w:tmpl w:val="7B8E7C0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F04D01"/>
    <w:multiLevelType w:val="hybridMultilevel"/>
    <w:tmpl w:val="AEDCBB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9400CF"/>
    <w:multiLevelType w:val="hybridMultilevel"/>
    <w:tmpl w:val="7EBA3A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494264"/>
    <w:multiLevelType w:val="hybridMultilevel"/>
    <w:tmpl w:val="5EB0EF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4344A"/>
    <w:multiLevelType w:val="hybridMultilevel"/>
    <w:tmpl w:val="971A2B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C114C7"/>
    <w:multiLevelType w:val="hybridMultilevel"/>
    <w:tmpl w:val="6AD016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67643E"/>
    <w:multiLevelType w:val="hybridMultilevel"/>
    <w:tmpl w:val="F37EC8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9D4A2E"/>
    <w:multiLevelType w:val="hybridMultilevel"/>
    <w:tmpl w:val="101C5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7E1600"/>
    <w:multiLevelType w:val="hybridMultilevel"/>
    <w:tmpl w:val="7B0635CA"/>
    <w:lvl w:ilvl="0" w:tplc="04160017">
      <w:start w:val="1"/>
      <w:numFmt w:val="lowerLetter"/>
      <w:lvlText w:val="%1)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2FCE24CD"/>
    <w:multiLevelType w:val="hybridMultilevel"/>
    <w:tmpl w:val="1EE81218"/>
    <w:lvl w:ilvl="0" w:tplc="04160017">
      <w:start w:val="1"/>
      <w:numFmt w:val="lowerLetter"/>
      <w:lvlText w:val="%1)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 w15:restartNumberingAfterBreak="0">
    <w:nsid w:val="31012A82"/>
    <w:multiLevelType w:val="hybridMultilevel"/>
    <w:tmpl w:val="E5964FCC"/>
    <w:lvl w:ilvl="0" w:tplc="04160017">
      <w:start w:val="1"/>
      <w:numFmt w:val="lowerLetter"/>
      <w:lvlText w:val="%1)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32CE4E6E"/>
    <w:multiLevelType w:val="hybridMultilevel"/>
    <w:tmpl w:val="39A00D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961596"/>
    <w:multiLevelType w:val="hybridMultilevel"/>
    <w:tmpl w:val="BB9255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5E0919"/>
    <w:multiLevelType w:val="hybridMultilevel"/>
    <w:tmpl w:val="763E9C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7F70D1"/>
    <w:multiLevelType w:val="hybridMultilevel"/>
    <w:tmpl w:val="846A785E"/>
    <w:lvl w:ilvl="0" w:tplc="04160017">
      <w:start w:val="1"/>
      <w:numFmt w:val="lowerLetter"/>
      <w:lvlText w:val="%1)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439142FB"/>
    <w:multiLevelType w:val="hybridMultilevel"/>
    <w:tmpl w:val="788E3C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711BF"/>
    <w:multiLevelType w:val="hybridMultilevel"/>
    <w:tmpl w:val="ED22DA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093442"/>
    <w:multiLevelType w:val="hybridMultilevel"/>
    <w:tmpl w:val="0C5EDF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7E15EA"/>
    <w:multiLevelType w:val="hybridMultilevel"/>
    <w:tmpl w:val="D38C42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9526D"/>
    <w:multiLevelType w:val="hybridMultilevel"/>
    <w:tmpl w:val="B768A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652875"/>
    <w:multiLevelType w:val="hybridMultilevel"/>
    <w:tmpl w:val="7A9400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11466"/>
    <w:multiLevelType w:val="hybridMultilevel"/>
    <w:tmpl w:val="739463C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033E87"/>
    <w:multiLevelType w:val="hybridMultilevel"/>
    <w:tmpl w:val="1DF23B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69482B"/>
    <w:multiLevelType w:val="hybridMultilevel"/>
    <w:tmpl w:val="CED8E4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6E4164"/>
    <w:multiLevelType w:val="hybridMultilevel"/>
    <w:tmpl w:val="6FCAF4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46551E"/>
    <w:multiLevelType w:val="hybridMultilevel"/>
    <w:tmpl w:val="F65E0F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2837F9"/>
    <w:multiLevelType w:val="hybridMultilevel"/>
    <w:tmpl w:val="F7725A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2B2B80"/>
    <w:multiLevelType w:val="hybridMultilevel"/>
    <w:tmpl w:val="253CB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7A6800"/>
    <w:multiLevelType w:val="hybridMultilevel"/>
    <w:tmpl w:val="9A005D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E65BD0"/>
    <w:multiLevelType w:val="hybridMultilevel"/>
    <w:tmpl w:val="2FEE1E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6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3009DF"/>
    <w:multiLevelType w:val="hybridMultilevel"/>
    <w:tmpl w:val="140EAE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A440B8"/>
    <w:multiLevelType w:val="hybridMultilevel"/>
    <w:tmpl w:val="42726B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F3242F"/>
    <w:multiLevelType w:val="hybridMultilevel"/>
    <w:tmpl w:val="31DC11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0420A4"/>
    <w:multiLevelType w:val="hybridMultilevel"/>
    <w:tmpl w:val="C87A7A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0459A6"/>
    <w:multiLevelType w:val="hybridMultilevel"/>
    <w:tmpl w:val="E620E8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546092"/>
    <w:multiLevelType w:val="hybridMultilevel"/>
    <w:tmpl w:val="432655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9D5F55"/>
    <w:multiLevelType w:val="hybridMultilevel"/>
    <w:tmpl w:val="02527E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FE7144"/>
    <w:multiLevelType w:val="hybridMultilevel"/>
    <w:tmpl w:val="E730E2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81934">
    <w:abstractNumId w:val="37"/>
  </w:num>
  <w:num w:numId="2" w16cid:durableId="604196659">
    <w:abstractNumId w:val="20"/>
  </w:num>
  <w:num w:numId="3" w16cid:durableId="2146894989">
    <w:abstractNumId w:val="30"/>
  </w:num>
  <w:num w:numId="4" w16cid:durableId="1888640057">
    <w:abstractNumId w:val="34"/>
  </w:num>
  <w:num w:numId="5" w16cid:durableId="503666778">
    <w:abstractNumId w:val="24"/>
  </w:num>
  <w:num w:numId="6" w16cid:durableId="1528566405">
    <w:abstractNumId w:val="25"/>
  </w:num>
  <w:num w:numId="7" w16cid:durableId="2104110569">
    <w:abstractNumId w:val="8"/>
  </w:num>
  <w:num w:numId="8" w16cid:durableId="903682598">
    <w:abstractNumId w:val="36"/>
  </w:num>
  <w:num w:numId="9" w16cid:durableId="716441784">
    <w:abstractNumId w:val="26"/>
  </w:num>
  <w:num w:numId="10" w16cid:durableId="1365868214">
    <w:abstractNumId w:val="38"/>
  </w:num>
  <w:num w:numId="11" w16cid:durableId="615451234">
    <w:abstractNumId w:val="12"/>
  </w:num>
  <w:num w:numId="12" w16cid:durableId="291832887">
    <w:abstractNumId w:val="42"/>
  </w:num>
  <w:num w:numId="13" w16cid:durableId="1245258298">
    <w:abstractNumId w:val="29"/>
  </w:num>
  <w:num w:numId="14" w16cid:durableId="1165709594">
    <w:abstractNumId w:val="3"/>
  </w:num>
  <w:num w:numId="15" w16cid:durableId="1834225417">
    <w:abstractNumId w:val="52"/>
  </w:num>
  <w:num w:numId="16" w16cid:durableId="1148132137">
    <w:abstractNumId w:val="11"/>
  </w:num>
  <w:num w:numId="17" w16cid:durableId="1962495414">
    <w:abstractNumId w:val="9"/>
  </w:num>
  <w:num w:numId="18" w16cid:durableId="980839822">
    <w:abstractNumId w:val="18"/>
  </w:num>
  <w:num w:numId="19" w16cid:durableId="1191185595">
    <w:abstractNumId w:val="0"/>
  </w:num>
  <w:num w:numId="20" w16cid:durableId="122311068">
    <w:abstractNumId w:val="33"/>
  </w:num>
  <w:num w:numId="21" w16cid:durableId="397410647">
    <w:abstractNumId w:val="14"/>
  </w:num>
  <w:num w:numId="22" w16cid:durableId="211699206">
    <w:abstractNumId w:val="51"/>
  </w:num>
  <w:num w:numId="23" w16cid:durableId="1412309816">
    <w:abstractNumId w:val="39"/>
  </w:num>
  <w:num w:numId="24" w16cid:durableId="425158010">
    <w:abstractNumId w:val="16"/>
  </w:num>
  <w:num w:numId="25" w16cid:durableId="1384671255">
    <w:abstractNumId w:val="49"/>
  </w:num>
  <w:num w:numId="26" w16cid:durableId="526721303">
    <w:abstractNumId w:val="47"/>
  </w:num>
  <w:num w:numId="27" w16cid:durableId="1138692963">
    <w:abstractNumId w:val="2"/>
  </w:num>
  <w:num w:numId="28" w16cid:durableId="1016276054">
    <w:abstractNumId w:val="19"/>
  </w:num>
  <w:num w:numId="29" w16cid:durableId="603997365">
    <w:abstractNumId w:val="23"/>
  </w:num>
  <w:num w:numId="30" w16cid:durableId="1476944528">
    <w:abstractNumId w:val="50"/>
  </w:num>
  <w:num w:numId="31" w16cid:durableId="1307197054">
    <w:abstractNumId w:val="48"/>
  </w:num>
  <w:num w:numId="32" w16cid:durableId="1386833673">
    <w:abstractNumId w:val="5"/>
  </w:num>
  <w:num w:numId="33" w16cid:durableId="1562013521">
    <w:abstractNumId w:val="21"/>
  </w:num>
  <w:num w:numId="34" w16cid:durableId="582489152">
    <w:abstractNumId w:val="10"/>
  </w:num>
  <w:num w:numId="35" w16cid:durableId="2129351036">
    <w:abstractNumId w:val="28"/>
  </w:num>
  <w:num w:numId="36" w16cid:durableId="456072781">
    <w:abstractNumId w:val="13"/>
  </w:num>
  <w:num w:numId="37" w16cid:durableId="1348025943">
    <w:abstractNumId w:val="43"/>
  </w:num>
  <w:num w:numId="38" w16cid:durableId="1305698581">
    <w:abstractNumId w:val="40"/>
  </w:num>
  <w:num w:numId="39" w16cid:durableId="1863396096">
    <w:abstractNumId w:val="35"/>
  </w:num>
  <w:num w:numId="40" w16cid:durableId="1251818147">
    <w:abstractNumId w:val="27"/>
  </w:num>
  <w:num w:numId="41" w16cid:durableId="537546633">
    <w:abstractNumId w:val="41"/>
  </w:num>
  <w:num w:numId="42" w16cid:durableId="24528108">
    <w:abstractNumId w:val="32"/>
  </w:num>
  <w:num w:numId="43" w16cid:durableId="736632295">
    <w:abstractNumId w:val="7"/>
  </w:num>
  <w:num w:numId="44" w16cid:durableId="1956213811">
    <w:abstractNumId w:val="6"/>
  </w:num>
  <w:num w:numId="45" w16cid:durableId="1967737486">
    <w:abstractNumId w:val="22"/>
  </w:num>
  <w:num w:numId="46" w16cid:durableId="974485338">
    <w:abstractNumId w:val="1"/>
  </w:num>
  <w:num w:numId="47" w16cid:durableId="445656528">
    <w:abstractNumId w:val="44"/>
  </w:num>
  <w:num w:numId="48" w16cid:durableId="360938500">
    <w:abstractNumId w:val="4"/>
  </w:num>
  <w:num w:numId="49" w16cid:durableId="304892448">
    <w:abstractNumId w:val="53"/>
  </w:num>
  <w:num w:numId="50" w16cid:durableId="311642680">
    <w:abstractNumId w:val="17"/>
  </w:num>
  <w:num w:numId="51" w16cid:durableId="1470702817">
    <w:abstractNumId w:val="46"/>
  </w:num>
  <w:num w:numId="52" w16cid:durableId="751392233">
    <w:abstractNumId w:val="15"/>
  </w:num>
  <w:num w:numId="53" w16cid:durableId="30540313">
    <w:abstractNumId w:val="45"/>
  </w:num>
  <w:num w:numId="54" w16cid:durableId="179714168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E1"/>
    <w:rsid w:val="00014704"/>
    <w:rsid w:val="000375B5"/>
    <w:rsid w:val="00047EBA"/>
    <w:rsid w:val="00080142"/>
    <w:rsid w:val="000A3FF3"/>
    <w:rsid w:val="000B7A1D"/>
    <w:rsid w:val="000C67F4"/>
    <w:rsid w:val="000C7F76"/>
    <w:rsid w:val="000D624E"/>
    <w:rsid w:val="0015487F"/>
    <w:rsid w:val="0016100D"/>
    <w:rsid w:val="00161ECD"/>
    <w:rsid w:val="001D0A31"/>
    <w:rsid w:val="001E50EC"/>
    <w:rsid w:val="00243226"/>
    <w:rsid w:val="002801F8"/>
    <w:rsid w:val="002E3C3E"/>
    <w:rsid w:val="002F3E75"/>
    <w:rsid w:val="00353660"/>
    <w:rsid w:val="00372DC7"/>
    <w:rsid w:val="003731C3"/>
    <w:rsid w:val="00391EA8"/>
    <w:rsid w:val="003D164A"/>
    <w:rsid w:val="003F4E66"/>
    <w:rsid w:val="00435961"/>
    <w:rsid w:val="00457AFC"/>
    <w:rsid w:val="00467822"/>
    <w:rsid w:val="004711F7"/>
    <w:rsid w:val="004818D5"/>
    <w:rsid w:val="004B73A8"/>
    <w:rsid w:val="004C454B"/>
    <w:rsid w:val="004E5F17"/>
    <w:rsid w:val="00511277"/>
    <w:rsid w:val="00567620"/>
    <w:rsid w:val="005C56E1"/>
    <w:rsid w:val="005D3A08"/>
    <w:rsid w:val="005F1A7B"/>
    <w:rsid w:val="0065375B"/>
    <w:rsid w:val="00680E06"/>
    <w:rsid w:val="0069082A"/>
    <w:rsid w:val="00696244"/>
    <w:rsid w:val="0070441E"/>
    <w:rsid w:val="00713863"/>
    <w:rsid w:val="00713A8F"/>
    <w:rsid w:val="0072767F"/>
    <w:rsid w:val="00735075"/>
    <w:rsid w:val="0081298E"/>
    <w:rsid w:val="00821BF7"/>
    <w:rsid w:val="008370CE"/>
    <w:rsid w:val="008400D7"/>
    <w:rsid w:val="008548A1"/>
    <w:rsid w:val="008913E3"/>
    <w:rsid w:val="008D79B5"/>
    <w:rsid w:val="008F49BF"/>
    <w:rsid w:val="00901096"/>
    <w:rsid w:val="009B3A37"/>
    <w:rsid w:val="009F002C"/>
    <w:rsid w:val="009F62AB"/>
    <w:rsid w:val="00A01CDE"/>
    <w:rsid w:val="00A3351D"/>
    <w:rsid w:val="00A63907"/>
    <w:rsid w:val="00AA2FB6"/>
    <w:rsid w:val="00AA7BA5"/>
    <w:rsid w:val="00B229E5"/>
    <w:rsid w:val="00B26DC0"/>
    <w:rsid w:val="00B72CAA"/>
    <w:rsid w:val="00BD2C42"/>
    <w:rsid w:val="00C12CDE"/>
    <w:rsid w:val="00C23758"/>
    <w:rsid w:val="00C47966"/>
    <w:rsid w:val="00C62D7A"/>
    <w:rsid w:val="00C915E0"/>
    <w:rsid w:val="00CD4D85"/>
    <w:rsid w:val="00D10982"/>
    <w:rsid w:val="00D374AE"/>
    <w:rsid w:val="00D37F88"/>
    <w:rsid w:val="00DB6D69"/>
    <w:rsid w:val="00E356A8"/>
    <w:rsid w:val="00E45C15"/>
    <w:rsid w:val="00E73293"/>
    <w:rsid w:val="00E758F3"/>
    <w:rsid w:val="00E9292F"/>
    <w:rsid w:val="00F01F95"/>
    <w:rsid w:val="00F576D3"/>
    <w:rsid w:val="00F6796D"/>
    <w:rsid w:val="00FC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E9DEF"/>
  <w15:chartTrackingRefBased/>
  <w15:docId w15:val="{7352996E-80E9-4A51-BBEB-1EB9B272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D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56E1"/>
  </w:style>
  <w:style w:type="paragraph" w:styleId="Rodap">
    <w:name w:val="footer"/>
    <w:basedOn w:val="Normal"/>
    <w:link w:val="RodapChar"/>
    <w:uiPriority w:val="99"/>
    <w:unhideWhenUsed/>
    <w:rsid w:val="005C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56E1"/>
  </w:style>
  <w:style w:type="table" w:styleId="Tabelacomgrade">
    <w:name w:val="Table Grid"/>
    <w:basedOn w:val="Tabelanormal"/>
    <w:uiPriority w:val="39"/>
    <w:rsid w:val="00DB6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F4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1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4206</Words>
  <Characters>22714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Eldya Flavia</dc:creator>
  <cp:keywords/>
  <dc:description/>
  <cp:lastModifiedBy>Elissa Silva</cp:lastModifiedBy>
  <cp:revision>3</cp:revision>
  <dcterms:created xsi:type="dcterms:W3CDTF">2024-07-03T20:15:00Z</dcterms:created>
  <dcterms:modified xsi:type="dcterms:W3CDTF">2024-07-03T20:15:00Z</dcterms:modified>
</cp:coreProperties>
</file>